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1F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205372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FEA69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阳泉市科技成果转化示范企业</w:t>
      </w:r>
    </w:p>
    <w:p w14:paraId="1B543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考核工作方案</w:t>
      </w:r>
    </w:p>
    <w:p w14:paraId="6CBEC4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8" w:firstLineChars="700"/>
        <w:textAlignment w:val="auto"/>
        <w:rPr>
          <w:rFonts w:hint="eastAsia"/>
          <w:b/>
          <w:bCs/>
          <w:sz w:val="28"/>
          <w:szCs w:val="28"/>
        </w:rPr>
      </w:pPr>
    </w:p>
    <w:p w14:paraId="3B705222"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为深入实施创新驱动发展战略</w:t>
      </w:r>
      <w:r>
        <w:rPr>
          <w:rFonts w:hint="eastAsia" w:ascii="仿宋" w:hAnsi="仿宋" w:eastAsia="仿宋" w:cs="仿宋"/>
          <w:bCs/>
          <w:sz w:val="32"/>
          <w:szCs w:val="32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大力促进科技成果转移转化，根据《阳泉市科技成果转化示范基地和示范企业管理办法（试行）》（阳科发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54号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，现开展2025年考核工作，方案如下：</w:t>
      </w:r>
    </w:p>
    <w:p w14:paraId="7DE6BA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考核对象</w:t>
      </w:r>
    </w:p>
    <w:p w14:paraId="730C70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2020年——2024年认定的市级科技成果转化示范企业。</w:t>
      </w:r>
    </w:p>
    <w:p w14:paraId="61B18E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考核时间</w:t>
      </w:r>
    </w:p>
    <w:p w14:paraId="3D629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2025年4月—6月</w:t>
      </w:r>
    </w:p>
    <w:p w14:paraId="3BCE7B4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委托单位</w:t>
      </w:r>
    </w:p>
    <w:p w14:paraId="5D53A426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委托阳泉市区域创新促进中心开展具体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考核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工作</w:t>
      </w:r>
    </w:p>
    <w:p w14:paraId="517AC6A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考核程序</w:t>
      </w:r>
    </w:p>
    <w:p w14:paraId="4065A9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1.资料报送：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4月30日前报送至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阳泉市区域创新促进中心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 w14:paraId="154BBF45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2.形式审查：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阳泉市区域创新促进中心对申报材料进行形式审查。</w:t>
      </w:r>
    </w:p>
    <w:p w14:paraId="2DB99D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3.现场检查：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阳泉市区域创新促进中心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进行现场检查，形成书面报告。</w:t>
      </w:r>
    </w:p>
    <w:p w14:paraId="398CCC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专家评审：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阳泉市区域创新促进中心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织专家评审，介绍实地考察情况，形成综合评审意见，拟定考核结果报党组会议确定。</w:t>
      </w:r>
    </w:p>
    <w:p w14:paraId="043D0E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党组会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议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听取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汇报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确定考核结果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。</w:t>
      </w:r>
    </w:p>
    <w:p w14:paraId="751EA35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考核结果</w:t>
      </w:r>
    </w:p>
    <w:p w14:paraId="4D6A68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考核结果分为“优秀、合格、不合格”三个档次，考核结果为“不合格”的，撤销市级“示范企业”资格。对依托“示范企业”实施的科技成果转化及产业化项目择优给予引导性支持，对被取消市级“示范企业”资格的单位，记入科研诚信记录。</w:t>
      </w:r>
    </w:p>
    <w:p w14:paraId="4592A8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341C3"/>
    <w:multiLevelType w:val="singleLevel"/>
    <w:tmpl w:val="52B341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685A2C"/>
    <w:rsid w:val="13685A2C"/>
    <w:rsid w:val="3D864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next w:val="1"/>
    <w:qFormat/>
    <w:uiPriority w:val="0"/>
    <w:pPr>
      <w:spacing w:line="240" w:lineRule="atLeast"/>
      <w:jc w:val="center"/>
      <w:outlineLvl w:val="0"/>
    </w:pPr>
    <w:rPr>
      <w:rFonts w:ascii="Cambria" w:hAnsi="Cambria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2025-04-11T09:45:00Z</dcterms:created>
  <dc:creator>WPS_1178383996</dc:creator>
  <cp:lastModifiedBy>WPS_1178383996</cp:lastModifiedBy>
  <dcterms:modified xsi:type="dcterms:W3CDTF">2025-04-11T09:45:35Z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1A81ED773B8142DCB0D66A664AF23440_11</vt:lpwstr>
  </property>
  <property fmtid="{D5CDD505-2E9C-101B-9397-08002B2CF9AE}" pid="4" name="KSOTemplateDocerSaveRecord">
    <vt:lpwstr>eyJoZGlkIjoiMjhmMDdkMDhkODZiOTlmZmVlM2MzZjg4NTliMzA4MTgiLCJ1c2VySWQiOiIxMTc4MzgzOTk2In0=</vt:lpwstr>
  </property>
</Properties>
</file>