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4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36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sz w:val="32"/>
          <w:lang w:val="en-US"/>
        </w:rPr>
      </w:pPr>
      <w:bookmarkStart w:id="2" w:name="_GoBack"/>
      <w:bookmarkEnd w:id="2"/>
      <w:r>
        <w:rPr>
          <w:rFonts w:hint="eastAsia" w:ascii="黑体" w:hAnsi="黑体" w:eastAsia="黑体" w:cs="黑体"/>
          <w:spacing w:val="0"/>
          <w:sz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sz w:val="32"/>
          <w:lang w:val="en-US" w:eastAsia="zh-CN"/>
        </w:rPr>
        <w:t>1</w:t>
      </w:r>
    </w:p>
    <w:p w14:paraId="00A8222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pacing w:val="0"/>
          <w:sz w:val="32"/>
        </w:rPr>
      </w:pPr>
    </w:p>
    <w:p w14:paraId="44DFECB5">
      <w:pPr>
        <w:pStyle w:val="2"/>
        <w:bidi w:val="0"/>
      </w:pPr>
      <w:bookmarkStart w:id="0" w:name="_Toc313693495"/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年度</w:t>
      </w:r>
      <w:r>
        <w:rPr>
          <w:rFonts w:hint="eastAsia"/>
          <w:lang w:val="en-US" w:eastAsia="zh-Hans"/>
        </w:rPr>
        <w:t>山西</w:t>
      </w:r>
      <w:r>
        <w:rPr>
          <w:rFonts w:hint="eastAsia"/>
        </w:rPr>
        <w:t>科普统计调查方案</w:t>
      </w:r>
      <w:bookmarkEnd w:id="0"/>
    </w:p>
    <w:p w14:paraId="5F26B9CD"/>
    <w:p w14:paraId="7A22AD59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一、科普统计的内容和任务</w:t>
      </w:r>
    </w:p>
    <w:p w14:paraId="43274DD5">
      <w:pPr>
        <w:bidi w:val="0"/>
        <w:spacing w:beforeLines="0" w:afterLines="0" w:line="580" w:lineRule="exact"/>
      </w:pPr>
      <w:r>
        <w:rPr>
          <w:rFonts w:hint="eastAsia"/>
        </w:rPr>
        <w:t>科普统计是国家科技统计的重要组成部分。通过开展全国科普统计调查，可以使政府管理部门及时掌握国家科普资源概况，更好地监测国家科普工作质量，为政府制定科普政策提供依据。全国科普统计的内容包括：科普人员、科普场地、科普经费、科普传媒、科普活动以及科学教育6个方面。</w:t>
      </w:r>
    </w:p>
    <w:p w14:paraId="491713D1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二、科普统计的范围</w:t>
      </w:r>
    </w:p>
    <w:p w14:paraId="17ADA1C4">
      <w:pPr>
        <w:spacing w:beforeLines="0" w:afterLines="0" w:line="580" w:lineRule="exact"/>
        <w:rPr>
          <w:rFonts w:hint="eastAsia"/>
        </w:rPr>
      </w:pPr>
      <w:r>
        <w:rPr>
          <w:rFonts w:hint="eastAsia"/>
        </w:rPr>
        <w:t>本次统计的范围包括省</w:t>
      </w:r>
      <w:r>
        <w:rPr>
          <w:rFonts w:hint="eastAsia"/>
          <w:lang w:val="en-US" w:eastAsia="zh-CN"/>
        </w:rPr>
        <w:t>级</w:t>
      </w:r>
      <w:r>
        <w:rPr>
          <w:rFonts w:hint="eastAsia"/>
        </w:rPr>
        <w:t>、市</w:t>
      </w:r>
      <w:r>
        <w:rPr>
          <w:rFonts w:hint="eastAsia"/>
          <w:lang w:val="en-US" w:eastAsia="zh-CN"/>
        </w:rPr>
        <w:t>级</w:t>
      </w:r>
      <w:r>
        <w:rPr>
          <w:rFonts w:hint="eastAsia"/>
        </w:rPr>
        <w:t>、县</w:t>
      </w:r>
      <w:r>
        <w:rPr>
          <w:rFonts w:hint="eastAsia"/>
          <w:lang w:val="en-US" w:eastAsia="zh-CN"/>
        </w:rPr>
        <w:t>级党委和</w:t>
      </w:r>
      <w:r>
        <w:rPr>
          <w:rFonts w:hint="eastAsia"/>
        </w:rPr>
        <w:t>人民政府有关部门及其直属单位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社会团体等机构和组织。</w:t>
      </w:r>
    </w:p>
    <w:p w14:paraId="3E79E3D4">
      <w:pPr>
        <w:bidi w:val="0"/>
        <w:spacing w:beforeLines="0" w:afterLines="0" w:line="580" w:lineRule="exact"/>
      </w:pPr>
      <w:r>
        <w:rPr>
          <w:rFonts w:hint="eastAsia"/>
        </w:rPr>
        <w:t>统计填报单位主要包括：</w:t>
      </w:r>
    </w:p>
    <w:p w14:paraId="36B20BB1">
      <w:pPr>
        <w:bidi w:val="0"/>
        <w:spacing w:beforeLines="0" w:afterLines="0" w:line="580" w:lineRule="exact"/>
      </w:pPr>
      <w:r>
        <w:rPr>
          <w:rFonts w:hint="eastAsia"/>
        </w:rPr>
        <w:t>1.省级单位：省委宣传部（含新闻出版局）、发展改革委（含粮食和储备局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数据局</w:t>
      </w:r>
      <w:r>
        <w:rPr>
          <w:rFonts w:hint="eastAsia"/>
        </w:rPr>
        <w:t>）、教育厅、科技厅、工业和信息化厅、公安厅、民政厅、人力资源社会保障厅、自然资源厅（含林草局）、生态环境厅、住房城乡建设厅、交通运输厅（含邮政局）、水利厅、农业农村厅、文化和旅游厅、卫生健康委、应急厅（含地震局、矿山安监局）、国资委、市场监管局（含药监局）、知识产权局、广电局、体育局、社科院、气象局、共青团、工会、妇联、科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省综改区</w:t>
      </w:r>
      <w:r>
        <w:rPr>
          <w:rFonts w:hint="eastAsia"/>
        </w:rPr>
        <w:t>等。</w:t>
      </w:r>
    </w:p>
    <w:p w14:paraId="6E36D5C7">
      <w:pPr>
        <w:bidi w:val="0"/>
        <w:spacing w:beforeLines="0" w:afterLines="0" w:line="580" w:lineRule="exact"/>
      </w:pPr>
      <w:r>
        <w:rPr>
          <w:rFonts w:hint="default"/>
        </w:rPr>
        <w:t>2.</w:t>
      </w:r>
      <w:r>
        <w:rPr>
          <w:rFonts w:hint="eastAsia"/>
        </w:rPr>
        <w:t>市级单位：市委宣传部（含新闻出版局）、发展改革委、教育局、科技局、工业和信息化局、公安局、民政局、人力资源社会保障局、自然资源局（含林草局）、生态环境局、住房城乡建设局、交通运输局（含邮政局）、水利局、农业农村局、文化和旅游局、卫生健康委、应急局（含地震局、矿山安监局）、国资委、市场监管局（含药监局）、知识产权局、广电局、体育局、社科院、气象局、共青团、工会、妇联、科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高新区、开发区</w:t>
      </w:r>
      <w:r>
        <w:rPr>
          <w:rFonts w:hint="eastAsia"/>
        </w:rPr>
        <w:t>等。</w:t>
      </w:r>
    </w:p>
    <w:p w14:paraId="4B57B04D">
      <w:pPr>
        <w:bidi w:val="0"/>
        <w:spacing w:beforeLines="0" w:afterLines="0" w:line="580" w:lineRule="exact"/>
      </w:pPr>
      <w:r>
        <w:rPr>
          <w:rFonts w:hint="default"/>
        </w:rPr>
        <w:t>3.</w:t>
      </w:r>
      <w:r>
        <w:rPr>
          <w:rFonts w:hint="eastAsia"/>
        </w:rPr>
        <w:t>县级单位：县委宣传部（含新闻出版局）、发展改革委、教育局、科技局、工业和信息化局、公安局、民政局、人力资源社会保障局、自然资源局（含林草局）、生态环境局、住房城乡建设局、交通运输局、水利局、农业农村局、文化和旅游局、卫生健康委、应急局（含地震局、矿山安监局）、国资委、市场监管局（含药监局）、知识产权局、广电局、体育局、气象局、共青团、工会、妇联、科协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高新区、开发区</w:t>
      </w:r>
      <w:r>
        <w:rPr>
          <w:rFonts w:hint="eastAsia"/>
        </w:rPr>
        <w:t>等。</w:t>
      </w:r>
    </w:p>
    <w:p w14:paraId="46100EB5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三、科普统计的组织</w:t>
      </w:r>
    </w:p>
    <w:p w14:paraId="4B854783">
      <w:pPr>
        <w:bidi w:val="0"/>
        <w:spacing w:beforeLines="0" w:afterLines="0" w:line="580" w:lineRule="exact"/>
      </w:pPr>
      <w:r>
        <w:rPr>
          <w:rFonts w:hint="eastAsia"/>
        </w:rPr>
        <w:t>科普统计由</w:t>
      </w:r>
      <w:r>
        <w:rPr>
          <w:rFonts w:hint="eastAsia"/>
          <w:lang w:val="en-US" w:eastAsia="zh-Hans"/>
        </w:rPr>
        <w:t>省科技厅牵头</w:t>
      </w:r>
      <w:r>
        <w:rPr>
          <w:rFonts w:hint="eastAsia"/>
        </w:rPr>
        <w:t>，会同有关部门共同组织实施。</w:t>
      </w:r>
      <w:r>
        <w:rPr>
          <w:rFonts w:hint="eastAsia"/>
          <w:lang w:val="en-US" w:eastAsia="zh-Hans"/>
        </w:rPr>
        <w:t>省科技厅</w:t>
      </w:r>
      <w:r>
        <w:rPr>
          <w:rFonts w:hint="eastAsia"/>
        </w:rPr>
        <w:t>负责制定统计方案，提出工作要求，指导和协调</w:t>
      </w:r>
      <w:r>
        <w:rPr>
          <w:rFonts w:hint="eastAsia"/>
          <w:lang w:val="en-US" w:eastAsia="zh-Hans"/>
        </w:rPr>
        <w:t>省</w:t>
      </w:r>
      <w:r>
        <w:rPr>
          <w:rFonts w:hint="eastAsia"/>
        </w:rPr>
        <w:t>各有关单位科技主管</w:t>
      </w:r>
      <w:r>
        <w:rPr>
          <w:rFonts w:hint="eastAsia"/>
          <w:lang w:val="en-US" w:eastAsia="zh-Hans"/>
        </w:rPr>
        <w:t>部门</w:t>
      </w:r>
      <w:r>
        <w:rPr>
          <w:rFonts w:hint="eastAsia"/>
        </w:rPr>
        <w:t>和各</w:t>
      </w:r>
      <w:r>
        <w:rPr>
          <w:rFonts w:hint="eastAsia"/>
          <w:lang w:val="en-US" w:eastAsia="zh-Hans"/>
        </w:rPr>
        <w:t>市</w:t>
      </w:r>
      <w:r>
        <w:rPr>
          <w:rFonts w:hint="eastAsia"/>
        </w:rPr>
        <w:t>科技</w:t>
      </w:r>
      <w:r>
        <w:rPr>
          <w:rFonts w:hint="eastAsia"/>
          <w:lang w:val="en-US" w:eastAsia="zh-Hans"/>
        </w:rPr>
        <w:t>局</w:t>
      </w:r>
      <w:r>
        <w:rPr>
          <w:rFonts w:hint="eastAsia"/>
        </w:rPr>
        <w:t>的统计工作。</w:t>
      </w:r>
      <w:r>
        <w:rPr>
          <w:rFonts w:hint="eastAsia"/>
          <w:lang w:val="en-US" w:eastAsia="zh-CN"/>
        </w:rPr>
        <w:t>省科技人才与科技合作中心</w:t>
      </w:r>
      <w:r>
        <w:rPr>
          <w:rFonts w:hint="eastAsia"/>
        </w:rPr>
        <w:t>具体统计实施工作。各</w:t>
      </w:r>
      <w:r>
        <w:rPr>
          <w:rFonts w:hint="eastAsia"/>
          <w:lang w:val="en-US" w:eastAsia="zh-Hans"/>
        </w:rPr>
        <w:t>市</w:t>
      </w:r>
      <w:r>
        <w:rPr>
          <w:rFonts w:hint="eastAsia"/>
        </w:rPr>
        <w:t>科技</w:t>
      </w:r>
      <w:r>
        <w:rPr>
          <w:rFonts w:hint="eastAsia"/>
          <w:lang w:val="en-US" w:eastAsia="zh-Hans"/>
        </w:rPr>
        <w:t>局</w:t>
      </w:r>
      <w:r>
        <w:rPr>
          <w:rFonts w:hint="eastAsia"/>
        </w:rPr>
        <w:t>牵头组织本地方行政区域内各单位的科普统计。</w:t>
      </w:r>
    </w:p>
    <w:p w14:paraId="21CD9D2F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四、科普统计的工作方式</w:t>
      </w:r>
    </w:p>
    <w:p w14:paraId="5A6E6974">
      <w:pPr>
        <w:bidi w:val="0"/>
        <w:spacing w:beforeLines="0" w:afterLines="0" w:line="580" w:lineRule="exact"/>
      </w:pPr>
      <w:r>
        <w:rPr>
          <w:rFonts w:hint="eastAsia"/>
        </w:rPr>
        <w:t>科普统计按省、市、县分级实施，采取条块结合的方式。</w:t>
      </w:r>
    </w:p>
    <w:p w14:paraId="2F20A95C">
      <w:pPr>
        <w:bidi w:val="0"/>
        <w:spacing w:beforeLines="0" w:afterLines="0" w:line="580" w:lineRule="exact"/>
        <w:rPr>
          <w:rFonts w:hint="eastAsia"/>
        </w:rPr>
      </w:pPr>
      <w:r>
        <w:rPr>
          <w:rFonts w:hint="default"/>
        </w:rPr>
        <w:t>1.</w:t>
      </w:r>
      <w:r>
        <w:rPr>
          <w:rFonts w:hint="eastAsia"/>
        </w:rPr>
        <w:t>省科技厅负责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省科普统计。包括：向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省同级有关部门、所属各市科技局布置科普统计任务，对统计人员在线填报培训，审核数据；将</w:t>
      </w:r>
      <w:r>
        <w:rPr>
          <w:rFonts w:hint="eastAsia"/>
          <w:lang w:val="en-US" w:eastAsia="zh-Hans"/>
        </w:rPr>
        <w:t>我</w:t>
      </w:r>
      <w:r>
        <w:rPr>
          <w:rFonts w:hint="eastAsia"/>
        </w:rPr>
        <w:t>省已填报的数据汇总后盖章的纸质调查表报送科技部。</w:t>
      </w:r>
    </w:p>
    <w:p w14:paraId="64D4B61B">
      <w:pPr>
        <w:bidi w:val="0"/>
        <w:spacing w:beforeLines="0" w:afterLines="0" w:line="580" w:lineRule="exact"/>
        <w:rPr>
          <w:rFonts w:hint="default" w:eastAsia="FangSong_GB2312"/>
          <w:lang w:val="en-US" w:eastAsia="zh-Hans"/>
        </w:rPr>
      </w:pPr>
      <w:r>
        <w:rPr>
          <w:rFonts w:hint="default"/>
        </w:rPr>
        <w:t>2.</w:t>
      </w:r>
      <w:r>
        <w:rPr>
          <w:rFonts w:hint="eastAsia"/>
          <w:lang w:val="en-US" w:eastAsia="zh-Hans"/>
        </w:rPr>
        <w:t>省级有关部门负责本单位及其直属机构的科普统计。包括：向直属机构布置科普统计任务，对统计人员进行培训，审核数据；将本部门已填报的数据汇总后盖章的纸质调查表报送省科技厅。</w:t>
      </w:r>
    </w:p>
    <w:p w14:paraId="498AF485">
      <w:pPr>
        <w:bidi w:val="0"/>
        <w:spacing w:beforeLines="0" w:afterLines="0" w:line="580" w:lineRule="exact"/>
      </w:pPr>
      <w:r>
        <w:rPr>
          <w:rFonts w:hint="default"/>
        </w:rPr>
        <w:t>3.</w:t>
      </w:r>
      <w:r>
        <w:rPr>
          <w:rFonts w:hint="eastAsia"/>
        </w:rPr>
        <w:t>市科技局负责本市科普统计。包括：向本市同级有关部门、所属县科技局布置科普统计任务，对统计人员进行培训，审核数据；将本市已填报的数据汇总后盖章的纸质调查表报送</w:t>
      </w:r>
      <w:r>
        <w:rPr>
          <w:rFonts w:hint="eastAsia"/>
          <w:lang w:val="en-US" w:eastAsia="zh-Hans"/>
        </w:rPr>
        <w:t>省</w:t>
      </w:r>
      <w:r>
        <w:rPr>
          <w:rFonts w:hint="eastAsia"/>
        </w:rPr>
        <w:t>科技厅。</w:t>
      </w:r>
    </w:p>
    <w:p w14:paraId="5368CE95">
      <w:pPr>
        <w:bidi w:val="0"/>
        <w:spacing w:beforeLines="0" w:afterLines="0" w:line="580" w:lineRule="exact"/>
      </w:pPr>
      <w:r>
        <w:rPr>
          <w:rFonts w:hint="default"/>
        </w:rPr>
        <w:t>4.</w:t>
      </w:r>
      <w:r>
        <w:rPr>
          <w:rFonts w:hint="eastAsia"/>
        </w:rPr>
        <w:t>县科技行政管理部门负责本县科普统计。包括：向本县同级有关部门布置科普统计任务，对统计人员进行培训，审核数据；将本县已填报的数据汇总后盖章的纸质调查表报送市科技局。</w:t>
      </w:r>
    </w:p>
    <w:p w14:paraId="30CCB0CF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五、在线填报系统</w:t>
      </w:r>
    </w:p>
    <w:p w14:paraId="2CA70C32">
      <w:pPr>
        <w:bidi w:val="0"/>
        <w:spacing w:beforeLines="0" w:afterLines="0" w:line="580" w:lineRule="exac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年度全国科普统计工作实行在线填报数据，各填报单位可在</w:t>
      </w:r>
      <w:bookmarkStart w:id="1" w:name="OLE_LINK3"/>
      <w:r>
        <w:rPr>
          <w:rFonts w:hint="eastAsia"/>
          <w:lang w:val="en-US" w:eastAsia="zh-CN"/>
        </w:rPr>
        <w:t>科普统计信息管理系统</w:t>
      </w:r>
      <w:bookmarkEnd w:id="1"/>
      <w:r>
        <w:rPr>
          <w:rFonts w:hint="eastAsia"/>
        </w:rPr>
        <w:t>（https://kptj.</w:t>
      </w:r>
      <w:r>
        <w:rPr>
          <w:rFonts w:hint="eastAsia"/>
          <w:lang w:val="en-US" w:eastAsia="zh-CN"/>
        </w:rPr>
        <w:t>istic.ac.cn</w:t>
      </w:r>
      <w:r>
        <w:rPr>
          <w:rFonts w:hint="eastAsia"/>
        </w:rPr>
        <w:t>）登录填报、审核、提交数据。</w:t>
      </w:r>
    </w:p>
    <w:p w14:paraId="255EB729">
      <w:pPr>
        <w:bidi w:val="0"/>
        <w:spacing w:beforeLines="0" w:afterLines="0" w:line="580" w:lineRule="exact"/>
      </w:pPr>
      <w:r>
        <w:rPr>
          <w:rFonts w:hint="eastAsia"/>
          <w:spacing w:val="3"/>
          <w:sz w:val="32"/>
        </w:rPr>
        <w:t>科普统计培训PPT及培训教材可在</w:t>
      </w:r>
      <w:r>
        <w:rPr>
          <w:rFonts w:hint="eastAsia"/>
          <w:spacing w:val="3"/>
          <w:sz w:val="32"/>
          <w:lang w:val="en-US" w:eastAsia="zh-CN"/>
        </w:rPr>
        <w:t>科普统计信息管理系统</w:t>
      </w:r>
      <w:r>
        <w:rPr>
          <w:rFonts w:hint="eastAsia"/>
          <w:spacing w:val="3"/>
          <w:sz w:val="32"/>
        </w:rPr>
        <w:t>下载。</w:t>
      </w:r>
    </w:p>
    <w:p w14:paraId="552ACEF5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六、填报时间</w:t>
      </w:r>
    </w:p>
    <w:p w14:paraId="2776ED5E">
      <w:pPr>
        <w:bidi w:val="0"/>
        <w:spacing w:beforeLines="0" w:afterLines="0" w:line="580" w:lineRule="exac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年6月</w:t>
      </w:r>
      <w:r>
        <w:rPr>
          <w:rFonts w:hint="default"/>
        </w:rPr>
        <w:t>15</w:t>
      </w:r>
      <w:r>
        <w:rPr>
          <w:rFonts w:hint="eastAsia"/>
        </w:rPr>
        <w:t>日前，各</w:t>
      </w:r>
      <w:r>
        <w:rPr>
          <w:rFonts w:hint="eastAsia"/>
          <w:lang w:val="en-US" w:eastAsia="zh-Hans"/>
        </w:rPr>
        <w:t>市</w:t>
      </w:r>
      <w:r>
        <w:rPr>
          <w:rFonts w:hint="eastAsia"/>
        </w:rPr>
        <w:t>、各部门完成在线填报及数据的审核、汇总与提交。</w:t>
      </w:r>
    </w:p>
    <w:p w14:paraId="4D6B6FD3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七、数据的修正和反馈</w:t>
      </w:r>
      <w:r>
        <w:rPr>
          <w:rFonts w:hint="eastAsia" w:ascii="黑体" w:hAnsi="黑体" w:eastAsia="黑体" w:cs="黑体"/>
        </w:rPr>
        <w:tab/>
      </w:r>
    </w:p>
    <w:p w14:paraId="3138152B">
      <w:pPr>
        <w:bidi w:val="0"/>
        <w:spacing w:beforeLines="0" w:afterLines="0" w:line="580" w:lineRule="exact"/>
      </w:pPr>
      <w:r>
        <w:rPr>
          <w:rFonts w:hint="eastAsia"/>
        </w:rPr>
        <w:t>全国科普统计数据填报完成后，科技部将组织专家对填报数据进行审核，就上报数据质量进行评估。对数据质量存在问题的，将要求进行核实和修正。</w:t>
      </w:r>
    </w:p>
    <w:p w14:paraId="6FC6AD87">
      <w:pPr>
        <w:pStyle w:val="3"/>
        <w:bidi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八、注意事项</w:t>
      </w:r>
    </w:p>
    <w:p w14:paraId="3B3FEC43">
      <w:pPr>
        <w:bidi w:val="0"/>
        <w:spacing w:beforeLines="0" w:afterLines="0" w:line="580" w:lineRule="exact"/>
      </w:pPr>
      <w:r>
        <w:rPr>
          <w:rFonts w:hint="eastAsia"/>
        </w:rPr>
        <w:t>凡在“科普场地”报表中填写“科普场馆”数据的单位，需确保该场馆的数据单独填报，即该“科普场馆”如果有涉及科普人员、科普场地、科普经费、科普传媒、科普活动、科学教育的数据，均应当单独填报，不得与单位的其他数据汇总后填报。</w:t>
      </w:r>
    </w:p>
    <w:p w14:paraId="45B8D1F6">
      <w:pPr>
        <w:spacing w:beforeLines="0" w:afterLines="0" w:line="580" w:lineRule="exact"/>
        <w:rPr>
          <w:rFonts w:hint="eastAsia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ZXiaoBiaoSong-B05S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Kaiti SC Bold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">
    <w:altName w:val="华文中宋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154B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52DE82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52DE82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EBFF"/>
    <w:rsid w:val="1FEE8316"/>
    <w:rsid w:val="37DD2439"/>
    <w:rsid w:val="3B81A3D1"/>
    <w:rsid w:val="3DFF1467"/>
    <w:rsid w:val="3DFF339B"/>
    <w:rsid w:val="3EFF093F"/>
    <w:rsid w:val="3FBFB875"/>
    <w:rsid w:val="3FF3C462"/>
    <w:rsid w:val="3FFFBDBC"/>
    <w:rsid w:val="5E3E3A99"/>
    <w:rsid w:val="5FFFD213"/>
    <w:rsid w:val="6BD904DF"/>
    <w:rsid w:val="6DFBF8C4"/>
    <w:rsid w:val="6DFC7926"/>
    <w:rsid w:val="6E7F4540"/>
    <w:rsid w:val="6FDE2D8B"/>
    <w:rsid w:val="6FEF74B5"/>
    <w:rsid w:val="713F0AD1"/>
    <w:rsid w:val="737EA730"/>
    <w:rsid w:val="773FC94B"/>
    <w:rsid w:val="77BDA2D3"/>
    <w:rsid w:val="77FE1379"/>
    <w:rsid w:val="7BEBC38D"/>
    <w:rsid w:val="7CCE7B72"/>
    <w:rsid w:val="7D5FEBB6"/>
    <w:rsid w:val="7DDB0D39"/>
    <w:rsid w:val="7F7DE19D"/>
    <w:rsid w:val="7FA7FC12"/>
    <w:rsid w:val="7FDC5607"/>
    <w:rsid w:val="7FDF8743"/>
    <w:rsid w:val="7FDFA414"/>
    <w:rsid w:val="8CBD7B2C"/>
    <w:rsid w:val="963F830C"/>
    <w:rsid w:val="9CEEF82A"/>
    <w:rsid w:val="AFFFB743"/>
    <w:rsid w:val="BBFF8628"/>
    <w:rsid w:val="BDA63252"/>
    <w:rsid w:val="BF3AFC72"/>
    <w:rsid w:val="BFB7A804"/>
    <w:rsid w:val="BFFE8516"/>
    <w:rsid w:val="BFFF4839"/>
    <w:rsid w:val="D7977438"/>
    <w:rsid w:val="D9FDE61C"/>
    <w:rsid w:val="DDEC1C35"/>
    <w:rsid w:val="DF4FF750"/>
    <w:rsid w:val="E7D3D871"/>
    <w:rsid w:val="EACF5FC1"/>
    <w:rsid w:val="EBAF5F7C"/>
    <w:rsid w:val="EFFFEBFF"/>
    <w:rsid w:val="F23CB420"/>
    <w:rsid w:val="F5EA9703"/>
    <w:rsid w:val="F7BBDD63"/>
    <w:rsid w:val="F7FB59E9"/>
    <w:rsid w:val="F9FBE872"/>
    <w:rsid w:val="F9FF61AD"/>
    <w:rsid w:val="FABEC9C0"/>
    <w:rsid w:val="FB5B1FF0"/>
    <w:rsid w:val="FB5D21CB"/>
    <w:rsid w:val="FBB3B92B"/>
    <w:rsid w:val="FCFF4CB7"/>
    <w:rsid w:val="FDBEE879"/>
    <w:rsid w:val="FDF62FDA"/>
    <w:rsid w:val="FDF7E325"/>
    <w:rsid w:val="FEB631A6"/>
    <w:rsid w:val="FF3E2475"/>
    <w:rsid w:val="FF5B5947"/>
    <w:rsid w:val="FF7E17C5"/>
    <w:rsid w:val="FF7F1105"/>
    <w:rsid w:val="FF8F9BE7"/>
    <w:rsid w:val="FFEF322E"/>
    <w:rsid w:val="FFF38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1" w:firstLineChars="200"/>
      <w:jc w:val="both"/>
    </w:pPr>
    <w:rPr>
      <w:rFonts w:ascii="FangSong_GB2312" w:hAnsi="FangSong_GB2312" w:eastAsia="FangSong_GB2312" w:cs="FangSong_GB2312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FZXiaoBiaoSong-B05S" w:hAnsi="FZXiaoBiaoSong-B05S" w:eastAsia="FZXiaoBiaoSong-B05S" w:cs="FZXiaoBiaoSong-B05S"/>
      <w:sz w:val="44"/>
      <w:szCs w:val="44"/>
      <w:lang w:bidi="ar"/>
    </w:rPr>
  </w:style>
  <w:style w:type="paragraph" w:styleId="3">
    <w:name w:val="heading 2"/>
    <w:basedOn w:val="1"/>
    <w:next w:val="1"/>
    <w:link w:val="15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1" w:firstLineChars="200"/>
      <w:outlineLvl w:val="1"/>
    </w:pPr>
    <w:rPr>
      <w:rFonts w:ascii="Heiti SC Medium" w:hAnsi="Heiti SC Medium" w:eastAsia="Heiti SC Medium" w:cs="Heiti SC Medium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1" w:firstLineChars="200"/>
      <w:outlineLvl w:val="2"/>
    </w:pPr>
    <w:rPr>
      <w:rFonts w:ascii="Kaiti SC Bold" w:hAnsi="Kaiti SC Bold" w:eastAsia="Kaiti SC Bold" w:cs="Kaiti SC"/>
      <w:b/>
      <w:bCs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Autospacing="0" w:afterAutospacing="0"/>
      <w:jc w:val="left"/>
      <w:outlineLvl w:val="3"/>
    </w:pPr>
    <w:rPr>
      <w:rFonts w:hint="eastAsia" w:ascii="FangSong_GB2312" w:hAnsi="FangSong_GB2312" w:eastAsia="FangSong_GB2312"/>
      <w:b/>
      <w:bCs/>
      <w:kern w:val="0"/>
      <w:szCs w:val="32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字符"/>
    <w:link w:val="3"/>
    <w:qFormat/>
    <w:uiPriority w:val="0"/>
    <w:rPr>
      <w:rFonts w:ascii="Heiti SC Medium" w:hAnsi="Heiti SC Medium" w:eastAsia="Heiti SC Medium" w:cs="Heiti SC Medium"/>
    </w:rPr>
  </w:style>
  <w:style w:type="paragraph" w:customStyle="1" w:styleId="12">
    <w:name w:val="表格"/>
    <w:basedOn w:val="1"/>
    <w:next w:val="1"/>
    <w:qFormat/>
    <w:uiPriority w:val="0"/>
    <w:pPr>
      <w:spacing w:line="400" w:lineRule="exact"/>
      <w:ind w:firstLine="0" w:firstLineChars="0"/>
      <w:jc w:val="center"/>
    </w:pPr>
    <w:rPr>
      <w:rFonts w:ascii="FangSong_GB2312" w:hAnsi="FangSong_GB2312" w:eastAsia="FangSong_GB2312" w:cs="仿宋_GB2312"/>
      <w:sz w:val="24"/>
      <w:szCs w:val="24"/>
    </w:rPr>
  </w:style>
  <w:style w:type="character" w:customStyle="1" w:styleId="13">
    <w:name w:val="标题 1 Char"/>
    <w:link w:val="2"/>
    <w:qFormat/>
    <w:uiPriority w:val="0"/>
    <w:rPr>
      <w:rFonts w:ascii="FZXiaoBiaoSong-B05S" w:hAnsi="FZXiaoBiaoSong-B05S" w:eastAsia="FZXiaoBiaoSong-B05S" w:cs="FZXiaoBiaoSong-B05S"/>
      <w:sz w:val="44"/>
      <w:szCs w:val="44"/>
    </w:rPr>
  </w:style>
  <w:style w:type="paragraph" w:customStyle="1" w:styleId="14">
    <w:name w:val="附件标题"/>
    <w:basedOn w:val="5"/>
    <w:next w:val="1"/>
    <w:link w:val="17"/>
    <w:qFormat/>
    <w:uiPriority w:val="0"/>
    <w:rPr>
      <w:spacing w:val="11"/>
      <w:sz w:val="36"/>
      <w:szCs w:val="36"/>
    </w:rPr>
  </w:style>
  <w:style w:type="character" w:customStyle="1" w:styleId="15">
    <w:name w:val="标题 2 Char"/>
    <w:link w:val="3"/>
    <w:qFormat/>
    <w:uiPriority w:val="0"/>
    <w:rPr>
      <w:rFonts w:eastAsia="楷体_GB2312"/>
    </w:rPr>
  </w:style>
  <w:style w:type="paragraph" w:customStyle="1" w:styleId="16">
    <w:name w:val="小标"/>
    <w:basedOn w:val="3"/>
    <w:next w:val="1"/>
    <w:link w:val="18"/>
    <w:qFormat/>
    <w:uiPriority w:val="0"/>
    <w:pPr>
      <w:spacing w:line="300" w:lineRule="auto"/>
      <w:ind w:firstLine="0" w:firstLineChars="0"/>
      <w:jc w:val="center"/>
    </w:pPr>
    <w:rPr>
      <w:spacing w:val="6"/>
    </w:rPr>
  </w:style>
  <w:style w:type="character" w:customStyle="1" w:styleId="17">
    <w:name w:val="附件标题 Char"/>
    <w:link w:val="14"/>
    <w:qFormat/>
    <w:uiPriority w:val="0"/>
    <w:rPr>
      <w:spacing w:val="11"/>
      <w:sz w:val="36"/>
      <w:szCs w:val="36"/>
    </w:rPr>
  </w:style>
  <w:style w:type="character" w:customStyle="1" w:styleId="18">
    <w:name w:val="小标 Char"/>
    <w:link w:val="16"/>
    <w:qFormat/>
    <w:uiPriority w:val="0"/>
    <w:rPr>
      <w:spacing w:val="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1676</Characters>
  <Lines>0</Lines>
  <Paragraphs>0</Paragraphs>
  <TotalTime>6</TotalTime>
  <ScaleCrop>false</ScaleCrop>
  <LinksUpToDate>false</LinksUpToDate>
  <CharactersWithSpaces>1677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2024-04-02T08:18:00Z</dcterms:created>
  <dc:creator>michaelx</dc:creator>
  <cp:lastModifiedBy>孙继海</cp:lastModifiedBy>
  <cp:lastPrinted>2025-04-03T17:15:00Z</cp:lastPrinted>
  <dcterms:modified xsi:type="dcterms:W3CDTF">2025-04-07T08:59:46Z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63D4CAB76F09EECAD151EE67B9FF083E</vt:lpwstr>
  </property>
  <property fmtid="{D5CDD505-2E9C-101B-9397-08002B2CF9AE}" pid="4" name="KSOTemplateDocerSaveRecord">
    <vt:lpwstr>eyJoZGlkIjoiOTAyZjJjZjgwZjMwMDBlYTAwNWZmZmM5MThlOTk1MGMiLCJ1c2VySWQiOiI1MTcwOTg1MjkifQ==</vt:lpwstr>
  </property>
</Properties>
</file>