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p>
      <w:pPr>
        <w:jc w:val="center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项目摸底调研表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填报单位：</w:t>
      </w:r>
    </w:p>
    <w:tbl>
      <w:tblPr>
        <w:tblStyle w:val="11"/>
        <w:tblW w:w="502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673"/>
        <w:gridCol w:w="605"/>
        <w:gridCol w:w="508"/>
        <w:gridCol w:w="508"/>
        <w:gridCol w:w="656"/>
        <w:gridCol w:w="607"/>
        <w:gridCol w:w="607"/>
        <w:gridCol w:w="607"/>
        <w:gridCol w:w="607"/>
        <w:gridCol w:w="701"/>
        <w:gridCol w:w="566"/>
        <w:gridCol w:w="607"/>
        <w:gridCol w:w="770"/>
        <w:gridCol w:w="782"/>
        <w:gridCol w:w="985"/>
        <w:gridCol w:w="770"/>
        <w:gridCol w:w="607"/>
        <w:gridCol w:w="620"/>
        <w:gridCol w:w="618"/>
        <w:gridCol w:w="457"/>
        <w:gridCol w:w="1193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项目类型</w:t>
            </w: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承办单位</w:t>
            </w: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项目建设细类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实现功能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项目计划投资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已完成投资</w:t>
            </w:r>
          </w:p>
        </w:tc>
        <w:tc>
          <w:tcPr>
            <w:tcW w:w="2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项目进展情况</w:t>
            </w:r>
          </w:p>
        </w:tc>
        <w:tc>
          <w:tcPr>
            <w:tcW w:w="145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项目批复文件</w:t>
            </w:r>
          </w:p>
        </w:tc>
        <w:tc>
          <w:tcPr>
            <w:tcW w:w="15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是否获得其他财政资金支持</w:t>
            </w: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项目批复（核准或备案）文件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项目土地证（或租赁合同、房屋所有者土地证）</w:t>
            </w: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用地预审和城乡规划选址意见</w:t>
            </w: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工程造价文件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环评批复或证明文件</w:t>
            </w: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可行性研究报告</w:t>
            </w:r>
          </w:p>
        </w:tc>
        <w:tc>
          <w:tcPr>
            <w:tcW w:w="15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</w:t>
      </w:r>
    </w:p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建设类型：新建、改建、在建；项目类型：①城乡商贸流通融合发展：1-1农批市场（一、二级市场，公益性市场）、1-2标准化菜市场建设与改造（城市）、1-3区域冷链物流基地、1-4第三方物流智能化、标准化（标准化托盘、果蔬周转筐循环使用）；</w:t>
      </w:r>
    </w:p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②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生活必需品流通保供：2-1骨干仓储加工配送能力，区域应急仓；2-2终端网络网点、末端配送（城市社区便利店、前置仓）；2-3完善生活必需品储备调控体系（肉、菜、小包装和应急食品储备）；2-4信息监测和预警；</w:t>
      </w:r>
    </w:p>
    <w:p>
      <w:pPr>
        <w:jc w:val="both"/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③</w:t>
      </w: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完善农村商贸流通体系：3-1县级商贸中心、3-2乡镇商贸中心（集贸市场、乡镇大集）、3-3农村便利店，3-4三级物流配送体系，3-5县域流通企业转型升级</w:t>
      </w:r>
    </w:p>
    <w:p>
      <w:pPr>
        <w:jc w:val="both"/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④现代流通骨干企业：4-1传统批发零售企业转型升级、4-2骨干流通企业数字；</w:t>
      </w:r>
    </w:p>
    <w:p>
      <w:pPr>
        <w:jc w:val="both"/>
        <w:rPr>
          <w:rFonts w:hint="default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等线" w:hAnsi="等线" w:eastAsia="等线" w:cs="等线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⑤城乡再生资源回收：5-1回收中转站；5-2回收分拣中心；5-4回收龙头企业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043" w:bottom="1800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087F"/>
    <w:rsid w:val="3D3C43E2"/>
    <w:rsid w:val="44C5087F"/>
    <w:rsid w:val="51E26E67"/>
    <w:rsid w:val="752F68D0"/>
    <w:rsid w:val="7A9FBDCC"/>
    <w:rsid w:val="87E5BAFC"/>
    <w:rsid w:val="BC7FE514"/>
    <w:rsid w:val="DBDD3262"/>
    <w:rsid w:val="EEDD9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spacing w:line="320" w:lineRule="exact"/>
      <w:jc w:val="left"/>
    </w:pPr>
    <w:rPr>
      <w:rFonts w:eastAsia="仿宋_GB2312"/>
      <w:sz w:val="28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文本1"/>
    <w:basedOn w:val="1"/>
    <w:qFormat/>
    <w:uiPriority w:val="0"/>
    <w:pPr>
      <w:suppressAutoHyphens w:val="0"/>
      <w:spacing w:after="160" w:line="240" w:lineRule="auto"/>
      <w:jc w:val="left"/>
    </w:pPr>
    <w:rPr>
      <w:rFonts w:ascii="宋体" w:hAnsi="宋体" w:eastAsia="仿宋_GB2312" w:cs="宋体"/>
      <w:kern w:val="0"/>
      <w:sz w:val="24"/>
      <w:szCs w:val="30"/>
    </w:rPr>
  </w:style>
  <w:style w:type="character" w:customStyle="1" w:styleId="17">
    <w:name w:val="font132"/>
    <w:basedOn w:val="12"/>
    <w:qFormat/>
    <w:uiPriority w:val="0"/>
    <w:rPr>
      <w:rFonts w:hint="eastAsia" w:ascii="黑体" w:hAnsi="宋体" w:eastAsia="黑体" w:cs="黑体"/>
      <w:b/>
      <w:bCs/>
      <w:color w:val="4472C4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2024-12-31T15:56:00Z</dcterms:created>
  <dc:creator>刘慧茹</dc:creator>
  <cp:lastModifiedBy>tixifeng</cp:lastModifiedBy>
  <cp:lastPrinted>2025-01-13T09:01:55Z</cp:lastPrinted>
  <dcterms:modified xsi:type="dcterms:W3CDTF">2025-01-13T09:02:08Z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044AC24695DF4CEC8BEE98F75FD6EC0B_13</vt:lpwstr>
  </property>
  <property fmtid="{D5CDD505-2E9C-101B-9397-08002B2CF9AE}" pid="4" name="KSOTemplateDocerSaveRecord">
    <vt:lpwstr>eyJoZGlkIjoiNzU0YmVkYjY2MGUwNjVjZjMwYTNiOGRmN2FjMTM0MWMiLCJ1c2VySWQiOiI1MjU5NzkwMjkifQ==</vt:lpwstr>
  </property>
</Properties>
</file>