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sz w:val="44"/>
          <w:szCs w:val="44"/>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关于开展</w:t>
      </w:r>
      <w:r>
        <w:rPr>
          <w:rFonts w:hint="eastAsia" w:ascii="方正小标宋简体" w:hAnsi="方正小标宋简体" w:eastAsia="方正小标宋简体" w:cs="方正小标宋简体"/>
          <w:sz w:val="44"/>
          <w:szCs w:val="44"/>
          <w:lang w:val="en-US" w:eastAsia="zh-CN"/>
        </w:rPr>
        <w:t>2024年度晋中科技创新标杆企业选树工作的通知</w:t>
      </w:r>
    </w:p>
    <w:p>
      <w:pPr>
        <w:spacing w:line="600" w:lineRule="exact"/>
        <w:jc w:val="both"/>
        <w:rPr>
          <w:rFonts w:hint="eastAsia" w:ascii="仿宋_GB2312" w:hAnsi="仿宋_GB2312" w:eastAsia="仿宋_GB2312" w:cs="仿宋_GB2312"/>
          <w:sz w:val="32"/>
          <w:szCs w:val="32"/>
        </w:rPr>
      </w:pPr>
    </w:p>
    <w:p>
      <w:pPr>
        <w:keepNext w:val="0"/>
        <w:keepLines w:val="0"/>
        <w:pageBreakBefore w:val="0"/>
        <w:kinsoku/>
        <w:wordWrap/>
        <w:overflowPunct/>
        <w:autoSpaceDE/>
        <w:autoSpaceDN/>
        <w:bidi w:val="0"/>
        <w:spacing w:line="600" w:lineRule="exact"/>
        <w:jc w:val="both"/>
        <w:textAlignment w:val="auto"/>
        <w:rPr>
          <w:rFonts w:hint="eastAsia" w:ascii="仿宋" w:hAnsi="仿宋" w:eastAsia="仿宋" w:cs="仿宋"/>
          <w:sz w:val="32"/>
          <w:szCs w:val="32"/>
        </w:rPr>
      </w:pPr>
      <w:r>
        <w:rPr>
          <w:rFonts w:hint="eastAsia" w:ascii="仿宋_GB2312" w:hAnsi="仿宋_GB2312" w:eastAsia="仿宋_GB2312" w:cs="仿宋_GB2312"/>
          <w:sz w:val="32"/>
          <w:szCs w:val="32"/>
        </w:rPr>
        <w:t>各县（区、市）人民政府，晋中开发区管委会，市直各单位：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rPr>
        <w:t>为了深入推进市校协同创新发展专项行动，强化创新型企业标杆示范引领作用，</w:t>
      </w:r>
      <w:r>
        <w:rPr>
          <w:rFonts w:hint="eastAsia" w:ascii="仿宋_GB2312" w:hAnsi="仿宋_GB2312" w:eastAsia="仿宋_GB2312" w:cs="仿宋_GB2312"/>
          <w:sz w:val="32"/>
          <w:szCs w:val="32"/>
        </w:rPr>
        <w:t>经市创新生态建设领导小组同意</w:t>
      </w:r>
      <w:r>
        <w:rPr>
          <w:rFonts w:hint="eastAsia" w:ascii="仿宋_GB2312" w:hAnsi="仿宋_GB2312" w:eastAsia="仿宋_GB2312" w:cs="仿宋_GB2312"/>
          <w:sz w:val="32"/>
          <w:szCs w:val="32"/>
          <w:lang w:eastAsia="zh-CN"/>
        </w:rPr>
        <w:t>，决定在全市范围内开展</w:t>
      </w:r>
      <w:r>
        <w:rPr>
          <w:rFonts w:hint="eastAsia" w:ascii="仿宋_GB2312" w:hAnsi="仿宋_GB2312" w:eastAsia="仿宋_GB2312" w:cs="仿宋_GB2312"/>
          <w:sz w:val="32"/>
          <w:szCs w:val="32"/>
          <w:lang w:val="en-US" w:eastAsia="zh-CN"/>
        </w:rPr>
        <w:t>2024年度科技创新标杆企业选树，请按照《2024年度晋中市科技创新标杆企业选树工作方案》（见附件），积极组织企业进行申报，于5月底前将申报资料一式两份报市科技局。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联系人：市科技局高新科  王晓倩  吴萍霞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联系电话：3263478</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附件：晋中市2024年度科技创新标杆企业选树工作方案</w:t>
      </w:r>
    </w:p>
    <w:p>
      <w:pPr>
        <w:spacing w:line="600" w:lineRule="exact"/>
        <w:ind w:firstLine="2880" w:firstLineChars="9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晋中市创新生态建设领导小组办公室</w:t>
      </w:r>
    </w:p>
    <w:p>
      <w:pPr>
        <w:spacing w:line="600" w:lineRule="exact"/>
        <w:ind w:firstLine="4960" w:firstLineChars="155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2024年3月13日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晋中市2024年度</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科技创新标杆企业选树工作方案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以习近平新时代中国特色社会主义思想为指导，深入贯彻市委“156”战略举措，以推进“双融双创”为主抓手，以深化校企合作创新为主要路径，以全面提升企业科技创新能力为目的，坚持政府主导、企业主体、高校主创，在全市范围内</w:t>
      </w:r>
      <w:r>
        <w:rPr>
          <w:rFonts w:hint="eastAsia" w:ascii="仿宋" w:hAnsi="仿宋" w:eastAsia="仿宋" w:cs="仿宋"/>
          <w:sz w:val="32"/>
          <w:szCs w:val="32"/>
          <w:lang w:eastAsia="zh-CN"/>
        </w:rPr>
        <w:t>选树</w:t>
      </w:r>
      <w:r>
        <w:rPr>
          <w:rFonts w:hint="eastAsia" w:ascii="仿宋" w:hAnsi="仿宋" w:eastAsia="仿宋" w:cs="仿宋"/>
          <w:sz w:val="32"/>
          <w:szCs w:val="32"/>
        </w:rPr>
        <w:t>一批企业家创新意识强、企业创新能力强、校企合作好的科技创新标杆企业，发挥其示范引领作用，促进企业创新迈上新台阶，产业发展走上新赛道。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选树</w:t>
      </w:r>
      <w:r>
        <w:rPr>
          <w:rFonts w:hint="eastAsia" w:ascii="黑体" w:hAnsi="黑体" w:eastAsia="黑体" w:cs="黑体"/>
          <w:sz w:val="32"/>
          <w:szCs w:val="32"/>
        </w:rPr>
        <w:t>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（一）企业家标准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1.亲自组织指导企业开展科技创新工作，每年组织相关人员研究制定企业的科技创新年度计划。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2.亲自担任企业重点创新项目负责人或协调推动企业开展重点研发项目，亲自协调、组织、推动校企合作工作。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3.近三年，每年积极参与全国、全省科技创新活动不少于五次，引进先进技术、推介优质产品。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（二）企业标准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1.具备从事本行业领域研究、开发和试验所需要的仪器、装备和固定场地等基础设施，主要科研场所及装备位于晋中市范围内。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2.具有年龄与知识结构合理的高水平科技研发队伍，固定科研人员不少于15人，其中具有硕士以上学位或副高以上技术职称人员不少于1/3，具备承担重大科研任务的能力。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3.具有相对稳定的研发经费来源，上年度研究开发经费支出占企业年销售收入总额比例不低于5%或近3年研发总投入不少于1000万元。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4.企业自主创新能力强，近三年，年拥有I类知识产权不少于3项，科技成果转化项目不少于8项，项目社会效益明显，经济效益不低于500万元。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5.企业主要产品在国内处于领先水平，市场价值较高，产品应用多项创新技术。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企业成长性较好，主要产品的市场占有率逐年提高，企业近三年年均新增产品数（年销售累计额不低于500万元的产品）不少于2项；企业发展性好，拥有明确的人事、薪酬和经费管理等内部管理制度，建立有市场化的决策机制和高效率的科技创新研发机制，建立有科技成果转化的内部激励机制及开展产学研合作的运行机制，近三年企业年收入总额保持正增长率；企业拥有省级以上科技类企业称号或资质，持有产品品牌为省级以上知名品牌，企业在省内外同行业内中有一定的影响力和带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（三）校企合作标准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1.企业同省内外研发能力较强的高校合作开展科技创新平台建设工作。合作共建省级科技创新平台不少于1个、市级科技创新平台不少于</w:t>
      </w:r>
      <w:r>
        <w:rPr>
          <w:rFonts w:hint="eastAsia" w:ascii="仿宋" w:hAnsi="仿宋" w:eastAsia="仿宋" w:cs="仿宋"/>
          <w:sz w:val="32"/>
          <w:szCs w:val="32"/>
          <w:lang w:val="en-US" w:eastAsia="zh-CN"/>
        </w:rPr>
        <w:t>1</w:t>
      </w:r>
      <w:r>
        <w:rPr>
          <w:rFonts w:hint="eastAsia" w:ascii="仿宋" w:hAnsi="仿宋" w:eastAsia="仿宋" w:cs="仿宋"/>
          <w:sz w:val="32"/>
          <w:szCs w:val="32"/>
        </w:rPr>
        <w:t>个。平台运转正常，能发挥相应职能，年度绩效评价结果良好以上。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2.企业同省内外研发能力较强的高校合作开展相关领域基础研究、应用基础研究、产业技术研发工作。近三年，每年合作横向项目或市级以上科技计划项目立项不少于1项。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.企业同高校合作建设产业学院等产教融合体，开展科技人才的培育工作，签订有职责明确的人才培养或培训协议，校企合作年均科技类人才培养不少于1000人·天。具备大学生实习实训条件。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.企业同高校开展合作，积极承接高校成果转化落地。近三年承接高校优秀科研成果转化落地或合作研发成果转化落地不少于1项，项目社会效益明显，经济效益即成果转化后三年内产生的销售收入不低于1500万元</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.企业同高校联合开展科技招商活动。近三年引进至少一项重大科研项目落地晋中，或协助引进1家高新技术企业。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晋中市科技创新标杆企业由晋中市创新生态建设领导小组办公室负责协同有关部门组织</w:t>
      </w:r>
      <w:r>
        <w:rPr>
          <w:rFonts w:hint="eastAsia" w:ascii="仿宋" w:hAnsi="仿宋" w:eastAsia="仿宋" w:cs="仿宋"/>
          <w:sz w:val="32"/>
          <w:szCs w:val="32"/>
          <w:lang w:eastAsia="zh-CN"/>
        </w:rPr>
        <w:t>选树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（一）</w:t>
      </w:r>
      <w:r>
        <w:rPr>
          <w:rFonts w:hint="eastAsia" w:ascii="楷体" w:hAnsi="楷体" w:eastAsia="楷体" w:cs="楷体"/>
          <w:sz w:val="32"/>
          <w:szCs w:val="32"/>
          <w:lang w:eastAsia="zh-CN"/>
        </w:rPr>
        <w:t>选树程序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发布通知</w:t>
      </w:r>
      <w:r>
        <w:rPr>
          <w:rFonts w:hint="eastAsia" w:ascii="仿宋" w:hAnsi="仿宋" w:eastAsia="仿宋" w:cs="仿宋"/>
          <w:sz w:val="32"/>
          <w:szCs w:val="32"/>
          <w:lang w:eastAsia="zh-CN"/>
        </w:rPr>
        <w:t>。</w:t>
      </w:r>
      <w:r>
        <w:rPr>
          <w:rFonts w:hint="eastAsia" w:ascii="仿宋" w:hAnsi="仿宋" w:eastAsia="仿宋" w:cs="仿宋"/>
          <w:sz w:val="32"/>
          <w:szCs w:val="32"/>
        </w:rPr>
        <w:t>市科技局发布晋中市科技创新标杆企业申报通知。明确具体申报要求。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2.企业申请。</w:t>
      </w:r>
      <w:r>
        <w:rPr>
          <w:rFonts w:hint="eastAsia" w:ascii="仿宋" w:hAnsi="仿宋" w:eastAsia="仿宋" w:cs="仿宋"/>
          <w:sz w:val="32"/>
          <w:szCs w:val="32"/>
        </w:rPr>
        <w:t>企业对照申报通知进行自我评价，按照自愿原则，向各县（区、市）科技部门</w:t>
      </w:r>
      <w:r>
        <w:rPr>
          <w:rFonts w:hint="eastAsia" w:ascii="仿宋" w:hAnsi="仿宋" w:eastAsia="仿宋" w:cs="仿宋"/>
          <w:sz w:val="32"/>
          <w:szCs w:val="32"/>
          <w:lang w:eastAsia="zh-CN"/>
        </w:rPr>
        <w:t>或市直行业主管部门</w:t>
      </w:r>
      <w:r>
        <w:rPr>
          <w:rFonts w:hint="eastAsia" w:ascii="仿宋" w:hAnsi="仿宋" w:eastAsia="仿宋" w:cs="仿宋"/>
          <w:sz w:val="32"/>
          <w:szCs w:val="32"/>
        </w:rPr>
        <w:t>提出申请。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3.审核推荐。</w:t>
      </w:r>
      <w:r>
        <w:rPr>
          <w:rFonts w:hint="eastAsia" w:ascii="仿宋" w:hAnsi="仿宋" w:eastAsia="仿宋" w:cs="仿宋"/>
          <w:sz w:val="32"/>
          <w:szCs w:val="32"/>
        </w:rPr>
        <w:t>各县（区、市）科技部门</w:t>
      </w:r>
      <w:r>
        <w:rPr>
          <w:rFonts w:hint="eastAsia" w:ascii="仿宋" w:hAnsi="仿宋" w:eastAsia="仿宋" w:cs="仿宋"/>
          <w:sz w:val="32"/>
          <w:szCs w:val="32"/>
          <w:lang w:eastAsia="zh-CN"/>
        </w:rPr>
        <w:t>或市直行业主管部门</w:t>
      </w:r>
      <w:r>
        <w:rPr>
          <w:rFonts w:hint="eastAsia" w:ascii="仿宋" w:hAnsi="仿宋" w:eastAsia="仿宋" w:cs="仿宋"/>
          <w:sz w:val="32"/>
          <w:szCs w:val="32"/>
        </w:rPr>
        <w:t>对企业提交的申请材料进行审核，并出具推荐函及汇总表报送市科技局</w:t>
      </w:r>
      <w:r>
        <w:rPr>
          <w:rFonts w:hint="eastAsia" w:ascii="仿宋" w:hAnsi="仿宋" w:eastAsia="仿宋" w:cs="仿宋"/>
          <w:sz w:val="32"/>
          <w:szCs w:val="32"/>
          <w:lang w:eastAsia="zh-CN"/>
        </w:rPr>
        <w:t>高新技术科</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4.专家评审。</w:t>
      </w:r>
      <w:r>
        <w:rPr>
          <w:rFonts w:hint="eastAsia" w:ascii="仿宋" w:hAnsi="仿宋" w:eastAsia="仿宋" w:cs="仿宋"/>
          <w:sz w:val="32"/>
          <w:szCs w:val="32"/>
        </w:rPr>
        <w:t>市科技局组织专家进行评审，评审专家从晋中市科技专家库选取。</w:t>
      </w:r>
      <w:r>
        <w:rPr>
          <w:rFonts w:hint="eastAsia" w:ascii="仿宋" w:hAnsi="仿宋" w:eastAsia="仿宋" w:cs="仿宋"/>
          <w:sz w:val="32"/>
          <w:szCs w:val="32"/>
          <w:lang w:val="en-US" w:eastAsia="zh-CN"/>
        </w:rPr>
        <w:t>市科技局根据专家评审结果，提出晋中市科技创新标杆企业拟认定名单，</w:t>
      </w:r>
      <w:r>
        <w:rPr>
          <w:rFonts w:hint="eastAsia" w:ascii="仿宋" w:hAnsi="仿宋" w:eastAsia="仿宋" w:cs="仿宋"/>
          <w:sz w:val="32"/>
          <w:szCs w:val="32"/>
        </w:rPr>
        <w:t>并向社会公示5个工作日。</w:t>
      </w:r>
      <w:r>
        <w:rPr>
          <w:rFonts w:hint="eastAsia" w:ascii="仿宋" w:hAnsi="仿宋" w:eastAsia="仿宋" w:cs="仿宋"/>
          <w:sz w:val="32"/>
          <w:szCs w:val="32"/>
          <w:lang w:eastAsia="zh-CN"/>
        </w:rPr>
        <w:t>专家评审结果经</w:t>
      </w:r>
      <w:r>
        <w:rPr>
          <w:rFonts w:hint="eastAsia" w:ascii="仿宋" w:hAnsi="仿宋" w:eastAsia="仿宋" w:cs="仿宋"/>
          <w:sz w:val="32"/>
          <w:szCs w:val="32"/>
        </w:rPr>
        <w:t>公示无异议后，</w:t>
      </w:r>
      <w:r>
        <w:rPr>
          <w:rFonts w:hint="eastAsia" w:ascii="仿宋" w:hAnsi="仿宋" w:eastAsia="仿宋" w:cs="仿宋"/>
          <w:sz w:val="32"/>
          <w:szCs w:val="32"/>
          <w:lang w:eastAsia="zh-CN"/>
        </w:rPr>
        <w:t>市科技局向市政府报告。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晋中市科技创新标杆企业申报</w:t>
      </w:r>
      <w:r>
        <w:rPr>
          <w:rFonts w:hint="eastAsia" w:ascii="仿宋" w:hAnsi="仿宋" w:eastAsia="仿宋" w:cs="仿宋"/>
          <w:sz w:val="32"/>
          <w:szCs w:val="32"/>
          <w:lang w:eastAsia="zh-CN"/>
        </w:rPr>
        <w:t>书</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pacing w:val="0"/>
          <w:sz w:val="32"/>
          <w:lang w:eastAsia="zh-CN"/>
        </w:rPr>
      </w:pPr>
      <w:r>
        <w:rPr>
          <w:rFonts w:hint="eastAsia" w:ascii="仿宋" w:hAnsi="仿宋" w:eastAsia="仿宋" w:cs="仿宋"/>
          <w:sz w:val="32"/>
          <w:szCs w:val="32"/>
          <w:lang w:val="en-US" w:eastAsia="zh-CN"/>
        </w:rPr>
        <w:t>2.</w:t>
      </w:r>
      <w:r>
        <w:rPr>
          <w:rFonts w:hint="eastAsia" w:ascii="Times New Roman" w:hAnsi="Times New Roman" w:eastAsia="仿宋_GB2312" w:cs="Times New Roman"/>
          <w:spacing w:val="0"/>
          <w:sz w:val="32"/>
        </w:rPr>
        <w:t>证明企业依法成立的《营业执照》等相关注册登记证件的复印件</w:t>
      </w:r>
      <w:r>
        <w:rPr>
          <w:rFonts w:hint="eastAsia" w:ascii="Times New Roman" w:hAnsi="Times New Roman" w:eastAsia="仿宋_GB2312" w:cs="Times New Roman"/>
          <w:spacing w:val="0"/>
          <w:sz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3.企业家开展科技创新活动印证资料（主要印证企业家标准要求）；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sz w:val="32"/>
          <w:szCs w:val="32"/>
          <w:lang w:val="en-US" w:eastAsia="zh-CN"/>
        </w:rPr>
      </w:pPr>
      <w:r>
        <w:rPr>
          <w:rFonts w:hint="eastAsia" w:ascii="仿宋_GB2312" w:hAnsi="仿宋_GB2312" w:eastAsia="仿宋_GB2312" w:cs="仿宋"/>
          <w:color w:val="000000"/>
          <w:sz w:val="32"/>
          <w:szCs w:val="32"/>
          <w:lang w:val="en-US" w:eastAsia="zh-CN"/>
        </w:rPr>
        <w:t>4.</w:t>
      </w:r>
      <w:r>
        <w:rPr>
          <w:rFonts w:hint="eastAsia" w:ascii="仿宋_GB2312" w:hAnsi="仿宋_GB2312" w:eastAsia="仿宋_GB2312" w:cs="仿宋"/>
          <w:color w:val="000000"/>
          <w:sz w:val="32"/>
          <w:szCs w:val="32"/>
        </w:rPr>
        <w:t>企业</w:t>
      </w:r>
      <w:r>
        <w:rPr>
          <w:rFonts w:hint="eastAsia" w:ascii="仿宋_GB2312" w:hAnsi="仿宋_GB2312" w:eastAsia="仿宋_GB2312" w:cs="仿宋"/>
          <w:color w:val="000000"/>
          <w:sz w:val="32"/>
          <w:szCs w:val="32"/>
          <w:lang w:eastAsia="zh-CN"/>
        </w:rPr>
        <w:t>建设的科技创新平台</w:t>
      </w:r>
      <w:r>
        <w:rPr>
          <w:rFonts w:hint="eastAsia" w:ascii="仿宋_GB2312" w:hAnsi="仿宋_GB2312" w:eastAsia="仿宋_GB2312" w:cs="仿宋"/>
          <w:color w:val="000000"/>
          <w:sz w:val="32"/>
          <w:szCs w:val="32"/>
        </w:rPr>
        <w:t>及配备相应的设施、设备的</w:t>
      </w:r>
      <w:r>
        <w:rPr>
          <w:rFonts w:hint="eastAsia" w:ascii="仿宋_GB2312" w:hAnsi="仿宋_GB2312" w:eastAsia="仿宋_GB2312" w:cs="仿宋"/>
          <w:color w:val="000000"/>
          <w:sz w:val="32"/>
          <w:szCs w:val="32"/>
          <w:lang w:eastAsia="zh-CN"/>
        </w:rPr>
        <w:t>支撑</w:t>
      </w:r>
      <w:r>
        <w:rPr>
          <w:rFonts w:hint="eastAsia" w:ascii="仿宋_GB2312" w:hAnsi="仿宋_GB2312" w:eastAsia="仿宋_GB2312" w:cs="仿宋"/>
          <w:color w:val="000000"/>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5.企业科研人员名单及学历、技术职称证明材料；</w:t>
      </w:r>
    </w:p>
    <w:p>
      <w:pPr>
        <w:pStyle w:val="6"/>
        <w:keepNext w:val="0"/>
        <w:keepLines w:val="0"/>
        <w:pageBreakBefore w:val="0"/>
        <w:widowControl/>
        <w:shd w:val="clear" w:color="auto" w:fill="FFFFFF"/>
        <w:kinsoku/>
        <w:wordWrap/>
        <w:overflowPunct/>
        <w:topLinePunct w:val="0"/>
        <w:autoSpaceDE/>
        <w:autoSpaceDN/>
        <w:bidi w:val="0"/>
        <w:snapToGrid/>
        <w:spacing w:before="0" w:beforeLines="0" w:beforeAutospacing="0" w:after="0" w:afterLines="0" w:afterAutospacing="0" w:line="600" w:lineRule="exact"/>
        <w:ind w:left="0" w:leftChars="0" w:firstLine="640" w:firstLineChars="200"/>
        <w:jc w:val="both"/>
        <w:textAlignment w:val="auto"/>
        <w:outlineLvl w:val="9"/>
        <w:rPr>
          <w:rFonts w:hint="eastAsia" w:ascii="仿宋_GB2312" w:hAnsi="仿宋_GB2312" w:eastAsia="仿宋_GB2312" w:cs="仿宋"/>
          <w:color w:val="000000"/>
          <w:sz w:val="32"/>
          <w:szCs w:val="32"/>
          <w:lang w:eastAsia="zh-CN"/>
        </w:rPr>
      </w:pPr>
      <w:r>
        <w:rPr>
          <w:rFonts w:hint="eastAsia" w:ascii="仿宋" w:hAnsi="仿宋" w:eastAsia="仿宋" w:cs="仿宋"/>
          <w:sz w:val="32"/>
          <w:szCs w:val="32"/>
          <w:lang w:val="en-US" w:eastAsia="zh-CN"/>
        </w:rPr>
        <w:t>6.</w:t>
      </w:r>
      <w:r>
        <w:rPr>
          <w:rFonts w:hint="eastAsia" w:ascii="Times New Roman" w:hAnsi="Times New Roman" w:eastAsia="仿宋_GB2312" w:cs="Times New Roman"/>
          <w:spacing w:val="0"/>
          <w:sz w:val="32"/>
        </w:rPr>
        <w:t>近</w:t>
      </w:r>
      <w:r>
        <w:rPr>
          <w:rFonts w:hint="eastAsia" w:ascii="仿宋_GB2312" w:hAnsi="仿宋_GB2312" w:eastAsia="仿宋_GB2312" w:cs="仿宋"/>
          <w:color w:val="000000"/>
          <w:sz w:val="32"/>
          <w:szCs w:val="32"/>
          <w:lang w:val="en-US" w:eastAsia="zh-CN"/>
        </w:rPr>
        <w:t>3</w:t>
      </w:r>
      <w:r>
        <w:rPr>
          <w:rFonts w:hint="eastAsia" w:ascii="Times New Roman" w:hAnsi="Times New Roman" w:eastAsia="仿宋_GB2312" w:cs="Times New Roman"/>
          <w:spacing w:val="0"/>
          <w:sz w:val="32"/>
        </w:rPr>
        <w:t>个会计年度企业所得税年度纳税申报表</w:t>
      </w:r>
      <w:r>
        <w:rPr>
          <w:rFonts w:hint="eastAsia" w:ascii="仿宋_GB2312" w:hAnsi="仿宋_GB2312" w:eastAsia="仿宋_GB2312" w:cs="仿宋"/>
          <w:color w:val="000000"/>
          <w:sz w:val="32"/>
          <w:szCs w:val="32"/>
          <w:lang w:eastAsia="zh-CN"/>
        </w:rPr>
        <w:t>；</w:t>
      </w:r>
    </w:p>
    <w:p>
      <w:pPr>
        <w:pStyle w:val="6"/>
        <w:keepNext w:val="0"/>
        <w:keepLines w:val="0"/>
        <w:pageBreakBefore w:val="0"/>
        <w:widowControl/>
        <w:shd w:val="clear" w:color="auto" w:fill="FFFFFF"/>
        <w:kinsoku/>
        <w:wordWrap/>
        <w:overflowPunct/>
        <w:topLinePunct w:val="0"/>
        <w:autoSpaceDE/>
        <w:autoSpaceDN/>
        <w:bidi w:val="0"/>
        <w:snapToGrid/>
        <w:spacing w:before="0" w:beforeLines="0" w:beforeAutospacing="0" w:after="0" w:afterLines="0" w:afterAutospacing="0" w:line="600" w:lineRule="exact"/>
        <w:ind w:left="0" w:leftChars="0" w:firstLine="640" w:firstLineChars="200"/>
        <w:jc w:val="both"/>
        <w:textAlignment w:val="auto"/>
        <w:outlineLvl w:val="9"/>
        <w:rPr>
          <w:rFonts w:hint="eastAsia" w:ascii="仿宋_GB2312" w:hAnsi="仿宋_GB2312" w:eastAsia="仿宋_GB2312" w:cs="仿宋"/>
          <w:color w:val="000000"/>
          <w:sz w:val="32"/>
          <w:szCs w:val="32"/>
          <w:lang w:eastAsia="zh-CN"/>
        </w:rPr>
      </w:pPr>
      <w:r>
        <w:rPr>
          <w:rFonts w:hint="eastAsia" w:ascii="仿宋_GB2312" w:hAnsi="仿宋_GB2312" w:eastAsia="仿宋_GB2312" w:cs="仿宋"/>
          <w:color w:val="000000"/>
          <w:sz w:val="32"/>
          <w:szCs w:val="32"/>
          <w:lang w:val="en-US" w:eastAsia="zh-CN"/>
        </w:rPr>
        <w:t>7.</w:t>
      </w:r>
      <w:r>
        <w:rPr>
          <w:rFonts w:hint="eastAsia" w:ascii="仿宋_GB2312" w:hAnsi="仿宋_GB2312" w:eastAsia="仿宋_GB2312" w:cs="仿宋"/>
          <w:color w:val="000000"/>
          <w:sz w:val="32"/>
          <w:szCs w:val="32"/>
        </w:rPr>
        <w:t>近3个会计年度的财务</w:t>
      </w:r>
      <w:r>
        <w:rPr>
          <w:rFonts w:hint="eastAsia" w:ascii="仿宋_GB2312" w:hAnsi="仿宋_GB2312" w:eastAsia="仿宋_GB2312" w:cs="仿宋"/>
          <w:color w:val="000000"/>
          <w:sz w:val="32"/>
          <w:szCs w:val="32"/>
          <w:lang w:eastAsia="zh-CN"/>
        </w:rPr>
        <w:t>报表</w:t>
      </w:r>
      <w:r>
        <w:rPr>
          <w:rFonts w:hint="eastAsia" w:ascii="仿宋_GB2312" w:hAnsi="仿宋_GB2312" w:eastAsia="仿宋_GB2312" w:cs="仿宋"/>
          <w:color w:val="000000"/>
          <w:sz w:val="32"/>
          <w:szCs w:val="32"/>
        </w:rPr>
        <w:t>（含资产负债表、利润及利润分配表、现金流量表，实际年限不足3年的按实际经营年限）</w:t>
      </w:r>
      <w:r>
        <w:rPr>
          <w:rFonts w:hint="eastAsia" w:ascii="仿宋_GB2312" w:hAnsi="仿宋_GB2312" w:eastAsia="仿宋_GB2312" w:cs="仿宋"/>
          <w:color w:val="000000"/>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right="0" w:rightChars="0" w:firstLine="640" w:firstLineChars="200"/>
        <w:jc w:val="both"/>
        <w:textAlignment w:val="auto"/>
        <w:outlineLvl w:val="9"/>
        <w:rPr>
          <w:rFonts w:hint="eastAsia" w:ascii="Times New Roman" w:hAnsi="Times New Roman" w:eastAsia="仿宋_GB2312" w:cs="Times New Roman"/>
          <w:spacing w:val="0"/>
          <w:sz w:val="32"/>
        </w:rPr>
      </w:pPr>
      <w:r>
        <w:rPr>
          <w:rFonts w:hint="eastAsia" w:ascii="仿宋_GB2312" w:hAnsi="仿宋_GB2312" w:eastAsia="仿宋_GB2312" w:cs="仿宋"/>
          <w:color w:val="000000"/>
          <w:kern w:val="0"/>
          <w:sz w:val="32"/>
          <w:szCs w:val="32"/>
          <w:lang w:val="en-US" w:eastAsia="zh-CN" w:bidi="ar-SA"/>
        </w:rPr>
        <w:t>8.知</w:t>
      </w:r>
      <w:r>
        <w:rPr>
          <w:rFonts w:hint="eastAsia" w:ascii="Times New Roman" w:hAnsi="Times New Roman" w:eastAsia="仿宋_GB2312" w:cs="Times New Roman"/>
          <w:spacing w:val="0"/>
          <w:sz w:val="32"/>
        </w:rPr>
        <w:t>识产权</w:t>
      </w:r>
      <w:r>
        <w:rPr>
          <w:rFonts w:hint="eastAsia" w:ascii="Times New Roman" w:hAnsi="Times New Roman" w:eastAsia="仿宋_GB2312" w:cs="Times New Roman"/>
          <w:spacing w:val="0"/>
          <w:sz w:val="32"/>
          <w:lang w:eastAsia="zh-CN"/>
        </w:rPr>
        <w:t>证书、近三年</w:t>
      </w:r>
      <w:r>
        <w:rPr>
          <w:rFonts w:hint="eastAsia" w:ascii="Times New Roman" w:hAnsi="Times New Roman" w:eastAsia="仿宋_GB2312" w:cs="Times New Roman"/>
          <w:spacing w:val="0"/>
          <w:sz w:val="32"/>
        </w:rPr>
        <w:t>科技成果转化（</w:t>
      </w:r>
      <w:r>
        <w:rPr>
          <w:rFonts w:hint="eastAsia" w:ascii="Times New Roman" w:hAnsi="Times New Roman" w:eastAsia="仿宋_GB2312" w:cs="Times New Roman"/>
          <w:spacing w:val="0"/>
          <w:sz w:val="32"/>
          <w:lang w:eastAsia="zh-CN"/>
        </w:rPr>
        <w:t>来源</w:t>
      </w:r>
      <w:r>
        <w:rPr>
          <w:rFonts w:hint="eastAsia" w:ascii="Times New Roman" w:hAnsi="Times New Roman" w:eastAsia="仿宋_GB2312" w:cs="Times New Roman"/>
          <w:spacing w:val="0"/>
          <w:sz w:val="32"/>
        </w:rPr>
        <w:t>与转</w:t>
      </w:r>
    </w:p>
    <w:p>
      <w:pPr>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right="0" w:rightChars="0"/>
        <w:jc w:val="both"/>
        <w:textAlignment w:val="auto"/>
        <w:outlineLvl w:val="9"/>
        <w:rPr>
          <w:rFonts w:hint="eastAsia" w:ascii="Times New Roman" w:hAnsi="Times New Roman" w:eastAsia="仿宋_GB2312" w:cs="Times New Roman"/>
          <w:spacing w:val="0"/>
          <w:sz w:val="32"/>
        </w:rPr>
      </w:pPr>
      <w:r>
        <w:rPr>
          <w:rFonts w:hint="eastAsia" w:ascii="Times New Roman" w:hAnsi="Times New Roman" w:eastAsia="仿宋_GB2312" w:cs="Times New Roman"/>
          <w:spacing w:val="0"/>
          <w:sz w:val="32"/>
        </w:rPr>
        <w:t>化形式、</w:t>
      </w:r>
      <w:r>
        <w:rPr>
          <w:rFonts w:hint="eastAsia" w:ascii="Times New Roman" w:hAnsi="Times New Roman" w:eastAsia="仿宋_GB2312" w:cs="Times New Roman"/>
          <w:spacing w:val="0"/>
          <w:sz w:val="32"/>
          <w:lang w:eastAsia="zh-CN"/>
        </w:rPr>
        <w:t>社会效益及经济效益等</w:t>
      </w:r>
      <w:r>
        <w:rPr>
          <w:rFonts w:hint="eastAsia" w:ascii="Times New Roman" w:hAnsi="Times New Roman" w:eastAsia="仿宋_GB2312" w:cs="Times New Roman"/>
          <w:spacing w:val="0"/>
          <w:sz w:val="32"/>
        </w:rPr>
        <w:t>）</w:t>
      </w:r>
      <w:r>
        <w:rPr>
          <w:rFonts w:hint="eastAsia" w:ascii="Times New Roman" w:hAnsi="Times New Roman" w:eastAsia="仿宋_GB2312" w:cs="Times New Roman"/>
          <w:spacing w:val="0"/>
          <w:sz w:val="32"/>
          <w:lang w:eastAsia="zh-CN"/>
        </w:rPr>
        <w:t>、内部管理制度、科技创新研发机制</w:t>
      </w:r>
      <w:r>
        <w:rPr>
          <w:rFonts w:hint="eastAsia" w:ascii="Times New Roman" w:hAnsi="Times New Roman" w:eastAsia="仿宋_GB2312" w:cs="Times New Roman"/>
          <w:spacing w:val="0"/>
          <w:sz w:val="32"/>
        </w:rPr>
        <w:t>等相关材料；</w:t>
      </w:r>
    </w:p>
    <w:p>
      <w:pPr>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right="0" w:rightChars="0" w:firstLine="640" w:firstLineChars="200"/>
        <w:jc w:val="both"/>
        <w:textAlignment w:val="auto"/>
        <w:outlineLvl w:val="9"/>
        <w:rPr>
          <w:rFonts w:hint="eastAsia" w:ascii="Times New Roman" w:hAnsi="Times New Roman" w:eastAsia="仿宋_GB2312" w:cs="Times New Roman"/>
          <w:spacing w:val="0"/>
          <w:sz w:val="32"/>
          <w:lang w:val="en-US" w:eastAsia="zh-CN"/>
        </w:rPr>
      </w:pPr>
      <w:r>
        <w:rPr>
          <w:rFonts w:hint="eastAsia" w:ascii="仿宋_GB2312" w:hAnsi="仿宋_GB2312" w:eastAsia="仿宋_GB2312" w:cs="仿宋"/>
          <w:color w:val="000000"/>
          <w:kern w:val="0"/>
          <w:sz w:val="32"/>
          <w:szCs w:val="32"/>
          <w:lang w:val="en-US" w:eastAsia="zh-CN" w:bidi="ar-SA"/>
        </w:rPr>
        <w:t>9.企业</w:t>
      </w:r>
      <w:r>
        <w:rPr>
          <w:rFonts w:hint="eastAsia" w:ascii="Times New Roman" w:hAnsi="Times New Roman" w:eastAsia="仿宋_GB2312" w:cs="Times New Roman"/>
          <w:spacing w:val="0"/>
          <w:sz w:val="32"/>
          <w:lang w:val="en-US" w:eastAsia="zh-CN"/>
        </w:rPr>
        <w:t>主要产品在行业市场占有率证明材料；</w:t>
      </w:r>
    </w:p>
    <w:p>
      <w:pPr>
        <w:keepNext w:val="0"/>
        <w:keepLines w:val="0"/>
        <w:pageBreakBefore w:val="0"/>
        <w:kinsoku/>
        <w:wordWrap/>
        <w:overflowPunct/>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省、市科技创新平台认定文件；</w:t>
      </w:r>
    </w:p>
    <w:p>
      <w:pPr>
        <w:keepNext w:val="0"/>
        <w:keepLines w:val="0"/>
        <w:pageBreakBefore w:val="0"/>
        <w:kinsoku/>
        <w:wordWrap/>
        <w:overflowPunct/>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11.</w:t>
      </w:r>
      <w:r>
        <w:rPr>
          <w:rFonts w:hint="eastAsia" w:ascii="仿宋" w:hAnsi="仿宋" w:eastAsia="仿宋"/>
          <w:sz w:val="32"/>
          <w:szCs w:val="32"/>
        </w:rPr>
        <w:t>省、市科技创新平台绩效评价结果文件；</w:t>
      </w:r>
    </w:p>
    <w:p>
      <w:pPr>
        <w:keepNext w:val="0"/>
        <w:keepLines w:val="0"/>
        <w:pageBreakBefore w:val="0"/>
        <w:kinsoku/>
        <w:wordWrap/>
        <w:overflowPunct/>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12.</w:t>
      </w:r>
      <w:r>
        <w:rPr>
          <w:rFonts w:hint="eastAsia" w:ascii="仿宋" w:hAnsi="仿宋" w:eastAsia="仿宋"/>
          <w:sz w:val="32"/>
          <w:szCs w:val="32"/>
        </w:rPr>
        <w:t>横向科研项目或市级以上科技计划项目立项文件或任务书；</w:t>
      </w:r>
    </w:p>
    <w:p>
      <w:pPr>
        <w:keepNext w:val="0"/>
        <w:keepLines w:val="0"/>
        <w:pageBreakBefore w:val="0"/>
        <w:kinsoku/>
        <w:wordWrap/>
        <w:overflowPunct/>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13.</w:t>
      </w:r>
      <w:r>
        <w:rPr>
          <w:rFonts w:hint="eastAsia" w:ascii="仿宋" w:hAnsi="仿宋" w:eastAsia="仿宋"/>
          <w:sz w:val="32"/>
          <w:szCs w:val="32"/>
        </w:rPr>
        <w:t>企业与高校合作建设产业学院等产教融合体协议及人才培训工作台账等相关印证资料；</w:t>
      </w:r>
    </w:p>
    <w:p>
      <w:pPr>
        <w:keepNext w:val="0"/>
        <w:keepLines w:val="0"/>
        <w:pageBreakBefore w:val="0"/>
        <w:kinsoku/>
        <w:wordWrap/>
        <w:overflowPunct/>
        <w:autoSpaceDE/>
        <w:autoSpaceDN/>
        <w:bidi w:val="0"/>
        <w:spacing w:line="6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14.</w:t>
      </w:r>
      <w:r>
        <w:rPr>
          <w:rFonts w:hint="eastAsia" w:ascii="仿宋" w:hAnsi="仿宋" w:eastAsia="仿宋"/>
          <w:sz w:val="32"/>
          <w:szCs w:val="32"/>
        </w:rPr>
        <w:t>企业与高校合作研发或成果转化的协议及成果转化后三年内销售收入的相关证明材料；</w:t>
      </w:r>
    </w:p>
    <w:p>
      <w:pPr>
        <w:keepNext w:val="0"/>
        <w:keepLines w:val="0"/>
        <w:pageBreakBefore w:val="0"/>
        <w:kinsoku/>
        <w:wordWrap/>
        <w:overflowPunct/>
        <w:autoSpaceDE/>
        <w:autoSpaceDN/>
        <w:bidi w:val="0"/>
        <w:spacing w:line="6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val="en-US" w:eastAsia="zh-CN"/>
        </w:rPr>
        <w:t>15.</w:t>
      </w:r>
      <w:r>
        <w:rPr>
          <w:rFonts w:hint="eastAsia" w:ascii="仿宋" w:hAnsi="仿宋" w:eastAsia="仿宋"/>
          <w:sz w:val="32"/>
          <w:szCs w:val="32"/>
        </w:rPr>
        <w:t>企业同高校联合开展引进重大科研项目、引进高新技术企业等科技招商活动的印证材料</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autoSpaceDE/>
        <w:autoSpaceDN/>
        <w:bidi w:val="0"/>
        <w:adjustRightInd w:val="0"/>
        <w:snapToGrid w:val="0"/>
        <w:spacing w:line="600" w:lineRule="exact"/>
        <w:ind w:right="0" w:rightChars="0" w:firstLine="640" w:firstLineChars="200"/>
        <w:jc w:val="both"/>
        <w:textAlignment w:val="auto"/>
        <w:outlineLvl w:val="9"/>
        <w:rPr>
          <w:rFonts w:hint="eastAsia" w:ascii="楷体" w:hAnsi="楷体" w:eastAsia="楷体" w:cs="楷体"/>
          <w:sz w:val="32"/>
          <w:szCs w:val="32"/>
          <w:lang w:eastAsia="zh-CN"/>
        </w:rPr>
      </w:pPr>
      <w:r>
        <w:rPr>
          <w:rFonts w:hint="eastAsia" w:ascii="仿宋" w:hAnsi="仿宋" w:eastAsia="仿宋" w:cs="仿宋"/>
          <w:sz w:val="32"/>
          <w:szCs w:val="32"/>
          <w:lang w:val="en-US" w:eastAsia="zh-CN"/>
        </w:rPr>
        <w:t>16.企业其它荣誉及资质等。</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（三）结果认定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w:t>
      </w:r>
      <w:r>
        <w:rPr>
          <w:rFonts w:hint="eastAsia" w:ascii="仿宋" w:hAnsi="仿宋" w:eastAsia="仿宋" w:cs="仿宋"/>
          <w:sz w:val="32"/>
          <w:szCs w:val="32"/>
        </w:rPr>
        <w:t>市政府审定</w:t>
      </w:r>
      <w:r>
        <w:rPr>
          <w:rFonts w:hint="eastAsia" w:ascii="仿宋" w:hAnsi="仿宋" w:eastAsia="仿宋" w:cs="仿宋"/>
          <w:sz w:val="32"/>
          <w:szCs w:val="32"/>
          <w:lang w:eastAsia="zh-CN"/>
        </w:rPr>
        <w:t>后</w:t>
      </w:r>
      <w:r>
        <w:rPr>
          <w:rFonts w:hint="eastAsia" w:ascii="仿宋" w:hAnsi="仿宋" w:eastAsia="仿宋" w:cs="仿宋"/>
          <w:sz w:val="32"/>
          <w:szCs w:val="32"/>
        </w:rPr>
        <w:t>，正式</w:t>
      </w:r>
      <w:r>
        <w:rPr>
          <w:rFonts w:hint="eastAsia" w:ascii="仿宋" w:hAnsi="仿宋" w:eastAsia="仿宋" w:cs="仿宋"/>
          <w:sz w:val="32"/>
          <w:szCs w:val="32"/>
          <w:lang w:eastAsia="zh-CN"/>
        </w:rPr>
        <w:t>向社会</w:t>
      </w:r>
      <w:r>
        <w:rPr>
          <w:rFonts w:hint="eastAsia" w:ascii="仿宋" w:hAnsi="仿宋" w:eastAsia="仿宋" w:cs="仿宋"/>
          <w:sz w:val="32"/>
          <w:szCs w:val="32"/>
        </w:rPr>
        <w:t>发布科技创新标杆企业名单。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对于</w:t>
      </w:r>
      <w:r>
        <w:rPr>
          <w:rFonts w:hint="eastAsia" w:ascii="仿宋" w:hAnsi="仿宋" w:eastAsia="仿宋" w:cs="仿宋"/>
          <w:sz w:val="32"/>
          <w:szCs w:val="32"/>
          <w:lang w:eastAsia="zh-CN"/>
        </w:rPr>
        <w:t>选</w:t>
      </w:r>
      <w:r>
        <w:rPr>
          <w:rFonts w:hint="eastAsia" w:ascii="仿宋" w:hAnsi="仿宋" w:eastAsia="仿宋" w:cs="仿宋"/>
          <w:sz w:val="32"/>
          <w:szCs w:val="32"/>
        </w:rPr>
        <w:t>为晋中市科技创新标杆企业的运营主体</w:t>
      </w:r>
      <w:r>
        <w:rPr>
          <w:rFonts w:hint="eastAsia" w:ascii="仿宋" w:hAnsi="仿宋" w:eastAsia="仿宋" w:cs="仿宋"/>
          <w:sz w:val="32"/>
          <w:szCs w:val="32"/>
          <w:lang w:eastAsia="zh-CN"/>
        </w:rPr>
        <w:t>市政府颁发牌匾</w:t>
      </w:r>
      <w:r>
        <w:rPr>
          <w:rFonts w:hint="eastAsia" w:ascii="仿宋" w:hAnsi="仿宋" w:eastAsia="仿宋" w:cs="仿宋"/>
          <w:sz w:val="32"/>
          <w:szCs w:val="32"/>
        </w:rPr>
        <w:t>；优先支持和推荐晋中市科技创新标杆企业申报各类国家、省级和市级的科技项目，优先支持和推荐申报认定各类国家、省级和市级科技创新平台。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rPr>
        <w:t>晋中市科技创新标杆企业</w:t>
      </w:r>
      <w:r>
        <w:rPr>
          <w:rFonts w:hint="eastAsia" w:ascii="宋体" w:hAnsi="宋体" w:eastAsia="宋体" w:cs="宋体"/>
          <w:sz w:val="44"/>
          <w:szCs w:val="44"/>
          <w:lang w:eastAsia="zh-CN"/>
        </w:rPr>
        <w:t>申请表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1649"/>
        <w:gridCol w:w="1507"/>
        <w:gridCol w:w="130"/>
        <w:gridCol w:w="974"/>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企业基本情况</w:t>
            </w: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企业名称</w:t>
            </w:r>
          </w:p>
        </w:tc>
        <w:tc>
          <w:tcPr>
            <w:tcW w:w="4478" w:type="dxa"/>
            <w:gridSpan w:val="4"/>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企业所在地</w:t>
            </w:r>
          </w:p>
        </w:tc>
        <w:tc>
          <w:tcPr>
            <w:tcW w:w="4478" w:type="dxa"/>
            <w:gridSpan w:val="4"/>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164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企业法人</w:t>
            </w:r>
          </w:p>
        </w:tc>
        <w:tc>
          <w:tcPr>
            <w:tcW w:w="150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vertAlign w:val="baseline"/>
                <w:lang w:val="en-US" w:eastAsia="zh-CN"/>
              </w:rPr>
            </w:pPr>
          </w:p>
        </w:tc>
        <w:tc>
          <w:tcPr>
            <w:tcW w:w="110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职务</w:t>
            </w:r>
          </w:p>
        </w:tc>
        <w:tc>
          <w:tcPr>
            <w:tcW w:w="1867" w:type="dxa"/>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164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c>
          <w:tcPr>
            <w:tcW w:w="150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联系方式</w:t>
            </w:r>
          </w:p>
        </w:tc>
        <w:tc>
          <w:tcPr>
            <w:tcW w:w="2971" w:type="dxa"/>
            <w:gridSpan w:val="3"/>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注册资金（万元）</w:t>
            </w:r>
          </w:p>
        </w:tc>
        <w:tc>
          <w:tcPr>
            <w:tcW w:w="4478" w:type="dxa"/>
            <w:gridSpan w:val="4"/>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164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主要生产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经营范围</w:t>
            </w:r>
          </w:p>
        </w:tc>
        <w:tc>
          <w:tcPr>
            <w:tcW w:w="4478" w:type="dxa"/>
            <w:gridSpan w:val="4"/>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2395"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企业家创新情况</w:t>
            </w:r>
          </w:p>
        </w:tc>
        <w:tc>
          <w:tcPr>
            <w:tcW w:w="328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1.组织</w:t>
            </w:r>
            <w:r>
              <w:rPr>
                <w:rFonts w:hint="eastAsia" w:ascii="宋体" w:hAnsi="宋体" w:eastAsia="宋体" w:cs="宋体"/>
                <w:sz w:val="28"/>
                <w:szCs w:val="28"/>
                <w:lang w:eastAsia="zh-CN"/>
              </w:rPr>
              <w:t>指导</w:t>
            </w:r>
            <w:r>
              <w:rPr>
                <w:rFonts w:hint="eastAsia" w:ascii="宋体" w:hAnsi="宋体" w:eastAsia="宋体" w:cs="宋体"/>
                <w:sz w:val="28"/>
                <w:szCs w:val="28"/>
              </w:rPr>
              <w:t>开展科技创新</w:t>
            </w:r>
            <w:r>
              <w:rPr>
                <w:rFonts w:hint="eastAsia" w:ascii="宋体" w:hAnsi="宋体" w:eastAsia="宋体" w:cs="宋体"/>
                <w:sz w:val="28"/>
                <w:szCs w:val="28"/>
                <w:lang w:eastAsia="zh-CN"/>
              </w:rPr>
              <w:t>情况</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2.</w:t>
            </w:r>
            <w:r>
              <w:rPr>
                <w:rFonts w:hint="eastAsia" w:ascii="宋体" w:hAnsi="宋体" w:eastAsia="宋体" w:cs="宋体"/>
                <w:sz w:val="28"/>
                <w:szCs w:val="28"/>
                <w:lang w:eastAsia="zh-CN"/>
              </w:rPr>
              <w:t>组织</w:t>
            </w:r>
            <w:r>
              <w:rPr>
                <w:rFonts w:hint="eastAsia" w:ascii="宋体" w:hAnsi="宋体" w:eastAsia="宋体" w:cs="宋体"/>
                <w:sz w:val="28"/>
                <w:szCs w:val="28"/>
              </w:rPr>
              <w:t>开展重点研发</w:t>
            </w:r>
            <w:r>
              <w:rPr>
                <w:rFonts w:hint="eastAsia" w:ascii="宋体" w:hAnsi="宋体" w:eastAsia="宋体" w:cs="宋体"/>
                <w:sz w:val="28"/>
                <w:szCs w:val="28"/>
                <w:lang w:eastAsia="zh-CN"/>
              </w:rPr>
              <w:t>及</w:t>
            </w:r>
            <w:r>
              <w:rPr>
                <w:rFonts w:hint="eastAsia" w:ascii="宋体" w:hAnsi="宋体" w:eastAsia="宋体" w:cs="宋体"/>
                <w:sz w:val="28"/>
                <w:szCs w:val="28"/>
              </w:rPr>
              <w:t>推动校企合作</w:t>
            </w:r>
            <w:r>
              <w:rPr>
                <w:rFonts w:hint="eastAsia" w:ascii="宋体" w:hAnsi="宋体" w:eastAsia="宋体" w:cs="宋体"/>
                <w:sz w:val="28"/>
                <w:szCs w:val="28"/>
                <w:lang w:eastAsia="zh-CN"/>
              </w:rPr>
              <w:t>情况</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3.近三年，每年积极参与全国、全省科技创新活动</w:t>
            </w:r>
            <w:r>
              <w:rPr>
                <w:rFonts w:hint="eastAsia" w:ascii="宋体" w:hAnsi="宋体" w:eastAsia="宋体" w:cs="宋体"/>
                <w:sz w:val="28"/>
                <w:szCs w:val="28"/>
                <w:lang w:eastAsia="zh-CN"/>
              </w:rPr>
              <w:t>情况</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r>
              <w:rPr>
                <w:rFonts w:hint="eastAsia" w:ascii="宋体" w:hAnsi="宋体" w:eastAsia="宋体" w:cs="宋体"/>
                <w:sz w:val="28"/>
                <w:szCs w:val="28"/>
              </w:rPr>
              <w:t>引进先进技术、推介优质产品</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5" w:type="dxa"/>
            <w:vMerge w:val="restart"/>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企业创新情况</w:t>
            </w:r>
          </w:p>
        </w:tc>
        <w:tc>
          <w:tcPr>
            <w:tcW w:w="3286"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科研</w:t>
            </w:r>
            <w:r>
              <w:rPr>
                <w:rFonts w:hint="eastAsia" w:ascii="宋体" w:hAnsi="宋体" w:eastAsia="宋体" w:cs="宋体"/>
                <w:sz w:val="28"/>
                <w:szCs w:val="28"/>
              </w:rPr>
              <w:t>仪器、装备和固定场地等基础设施</w:t>
            </w:r>
            <w:r>
              <w:rPr>
                <w:rFonts w:hint="eastAsia" w:ascii="宋体" w:hAnsi="宋体" w:eastAsia="宋体" w:cs="宋体"/>
                <w:sz w:val="28"/>
                <w:szCs w:val="28"/>
                <w:lang w:eastAsia="zh-CN"/>
              </w:rPr>
              <w:t>部署情况</w:t>
            </w:r>
            <w:r>
              <w:rPr>
                <w:rFonts w:hint="eastAsia" w:ascii="宋体" w:hAnsi="宋体" w:eastAsia="宋体" w:cs="宋体"/>
                <w:sz w:val="28"/>
                <w:szCs w:val="28"/>
              </w:rPr>
              <w:t>。</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2.科技研发队伍</w:t>
            </w:r>
            <w:r>
              <w:rPr>
                <w:rFonts w:hint="eastAsia" w:ascii="宋体" w:hAnsi="宋体" w:eastAsia="宋体" w:cs="宋体"/>
                <w:sz w:val="28"/>
                <w:szCs w:val="28"/>
                <w:lang w:eastAsia="zh-CN"/>
              </w:rPr>
              <w:t>及科研</w:t>
            </w:r>
            <w:r>
              <w:rPr>
                <w:rFonts w:hint="eastAsia" w:ascii="宋体" w:hAnsi="宋体" w:eastAsia="宋体" w:cs="宋体"/>
                <w:sz w:val="28"/>
                <w:szCs w:val="28"/>
              </w:rPr>
              <w:t>能力</w:t>
            </w:r>
            <w:r>
              <w:rPr>
                <w:rFonts w:hint="eastAsia" w:ascii="宋体" w:hAnsi="宋体" w:eastAsia="宋体" w:cs="宋体"/>
                <w:sz w:val="28"/>
                <w:szCs w:val="28"/>
                <w:lang w:eastAsia="zh-CN"/>
              </w:rPr>
              <w:t>情况</w:t>
            </w:r>
            <w:r>
              <w:rPr>
                <w:rFonts w:hint="eastAsia" w:ascii="宋体" w:hAnsi="宋体" w:eastAsia="宋体" w:cs="宋体"/>
                <w:sz w:val="28"/>
                <w:szCs w:val="28"/>
              </w:rPr>
              <w:t>。</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eastAsia="zh-CN"/>
              </w:rPr>
              <w:t>科研</w:t>
            </w:r>
            <w:r>
              <w:rPr>
                <w:rFonts w:hint="eastAsia" w:ascii="宋体" w:hAnsi="宋体" w:eastAsia="宋体" w:cs="宋体"/>
                <w:sz w:val="28"/>
                <w:szCs w:val="28"/>
              </w:rPr>
              <w:t>经费投入</w:t>
            </w:r>
            <w:r>
              <w:rPr>
                <w:rFonts w:hint="eastAsia" w:ascii="宋体" w:hAnsi="宋体" w:eastAsia="宋体" w:cs="宋体"/>
                <w:sz w:val="28"/>
                <w:szCs w:val="28"/>
                <w:lang w:eastAsia="zh-CN"/>
              </w:rPr>
              <w:t>情况</w:t>
            </w:r>
            <w:r>
              <w:rPr>
                <w:rFonts w:hint="eastAsia" w:ascii="宋体" w:hAnsi="宋体" w:eastAsia="宋体" w:cs="宋体"/>
                <w:sz w:val="28"/>
                <w:szCs w:val="28"/>
              </w:rPr>
              <w:t>。</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4.企业自主创新能力</w:t>
            </w:r>
            <w:r>
              <w:rPr>
                <w:rFonts w:hint="eastAsia" w:ascii="宋体" w:hAnsi="宋体" w:eastAsia="宋体" w:cs="宋体"/>
                <w:sz w:val="28"/>
                <w:szCs w:val="28"/>
                <w:lang w:eastAsia="zh-CN"/>
              </w:rPr>
              <w:t>情况</w:t>
            </w:r>
            <w:r>
              <w:rPr>
                <w:rFonts w:hint="eastAsia" w:ascii="宋体" w:hAnsi="宋体" w:eastAsia="宋体" w:cs="宋体"/>
                <w:sz w:val="28"/>
                <w:szCs w:val="28"/>
              </w:rPr>
              <w:t>。</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5.企业主要产品</w:t>
            </w:r>
            <w:r>
              <w:rPr>
                <w:rFonts w:hint="eastAsia" w:ascii="宋体" w:hAnsi="宋体" w:eastAsia="宋体" w:cs="宋体"/>
                <w:sz w:val="28"/>
                <w:szCs w:val="28"/>
                <w:lang w:eastAsia="zh-CN"/>
              </w:rPr>
              <w:t>先进性情况</w:t>
            </w:r>
            <w:r>
              <w:rPr>
                <w:rFonts w:hint="eastAsia" w:ascii="宋体" w:hAnsi="宋体" w:eastAsia="宋体" w:cs="宋体"/>
                <w:sz w:val="28"/>
                <w:szCs w:val="28"/>
              </w:rPr>
              <w:t>。</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6.企业成长性</w:t>
            </w:r>
            <w:r>
              <w:rPr>
                <w:rFonts w:hint="eastAsia" w:ascii="宋体" w:hAnsi="宋体" w:eastAsia="宋体" w:cs="宋体"/>
                <w:sz w:val="28"/>
                <w:szCs w:val="28"/>
                <w:lang w:eastAsia="zh-CN"/>
              </w:rPr>
              <w:t>、</w:t>
            </w:r>
            <w:r>
              <w:rPr>
                <w:rFonts w:hint="eastAsia" w:ascii="宋体" w:hAnsi="宋体" w:eastAsia="宋体" w:cs="宋体"/>
                <w:sz w:val="28"/>
                <w:szCs w:val="28"/>
              </w:rPr>
              <w:t>发展性</w:t>
            </w:r>
            <w:r>
              <w:rPr>
                <w:rFonts w:hint="eastAsia" w:ascii="宋体" w:hAnsi="宋体" w:eastAsia="宋体" w:cs="宋体"/>
                <w:sz w:val="28"/>
                <w:szCs w:val="28"/>
                <w:lang w:eastAsia="zh-CN"/>
              </w:rPr>
              <w:t>情况</w:t>
            </w:r>
            <w:r>
              <w:rPr>
                <w:rFonts w:hint="eastAsia" w:ascii="宋体" w:hAnsi="宋体" w:eastAsia="宋体" w:cs="宋体"/>
                <w:sz w:val="28"/>
                <w:szCs w:val="28"/>
              </w:rPr>
              <w:t>。</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5" w:type="dxa"/>
            <w:vMerge w:val="restart"/>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校企合作情况</w:t>
            </w:r>
          </w:p>
        </w:tc>
        <w:tc>
          <w:tcPr>
            <w:tcW w:w="328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rPr>
              <w:t>1.合作开展科技创新平台建设</w:t>
            </w:r>
            <w:r>
              <w:rPr>
                <w:rFonts w:hint="eastAsia" w:ascii="宋体" w:hAnsi="宋体" w:eastAsia="宋体" w:cs="宋体"/>
                <w:sz w:val="28"/>
                <w:szCs w:val="28"/>
                <w:lang w:eastAsia="zh-CN"/>
              </w:rPr>
              <w:t>情况</w:t>
            </w:r>
            <w:r>
              <w:rPr>
                <w:rFonts w:hint="eastAsia" w:ascii="宋体" w:hAnsi="宋体" w:eastAsia="宋体" w:cs="宋体"/>
                <w:sz w:val="28"/>
                <w:szCs w:val="28"/>
              </w:rPr>
              <w:t>。</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eastAsia="zh-CN"/>
              </w:rPr>
              <w:t>合作</w:t>
            </w:r>
            <w:r>
              <w:rPr>
                <w:rFonts w:hint="eastAsia" w:ascii="宋体" w:hAnsi="宋体" w:eastAsia="宋体" w:cs="宋体"/>
                <w:sz w:val="28"/>
                <w:szCs w:val="28"/>
              </w:rPr>
              <w:t>开展基础研究、应用基础研究、产业技术研发</w:t>
            </w:r>
            <w:r>
              <w:rPr>
                <w:rFonts w:hint="eastAsia" w:ascii="宋体" w:hAnsi="宋体" w:eastAsia="宋体" w:cs="宋体"/>
                <w:sz w:val="28"/>
                <w:szCs w:val="28"/>
                <w:lang w:eastAsia="zh-CN"/>
              </w:rPr>
              <w:t>情况</w:t>
            </w:r>
            <w:r>
              <w:rPr>
                <w:rFonts w:hint="eastAsia" w:ascii="宋体" w:hAnsi="宋体" w:eastAsia="宋体" w:cs="宋体"/>
                <w:sz w:val="28"/>
                <w:szCs w:val="28"/>
              </w:rPr>
              <w:t>。</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w:t>
            </w:r>
            <w:r>
              <w:rPr>
                <w:rFonts w:hint="eastAsia" w:ascii="宋体" w:hAnsi="宋体" w:eastAsia="宋体" w:cs="宋体"/>
                <w:sz w:val="28"/>
                <w:szCs w:val="28"/>
                <w:lang w:eastAsia="zh-CN"/>
              </w:rPr>
              <w:t>合作</w:t>
            </w:r>
            <w:r>
              <w:rPr>
                <w:rFonts w:hint="eastAsia" w:ascii="宋体" w:hAnsi="宋体" w:eastAsia="宋体" w:cs="宋体"/>
                <w:sz w:val="28"/>
                <w:szCs w:val="28"/>
              </w:rPr>
              <w:t>建设产教融合体，开展科技人才的培育</w:t>
            </w:r>
            <w:r>
              <w:rPr>
                <w:rFonts w:hint="eastAsia" w:ascii="宋体" w:hAnsi="宋体" w:eastAsia="宋体" w:cs="宋体"/>
                <w:sz w:val="28"/>
                <w:szCs w:val="28"/>
                <w:lang w:eastAsia="zh-CN"/>
              </w:rPr>
              <w:t>情况</w:t>
            </w:r>
            <w:r>
              <w:rPr>
                <w:rFonts w:hint="eastAsia" w:ascii="宋体" w:hAnsi="宋体" w:eastAsia="宋体" w:cs="宋体"/>
                <w:sz w:val="28"/>
                <w:szCs w:val="28"/>
              </w:rPr>
              <w:t>。</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w:t>
            </w:r>
            <w:r>
              <w:rPr>
                <w:rFonts w:hint="eastAsia" w:ascii="宋体" w:hAnsi="宋体" w:eastAsia="宋体" w:cs="宋体"/>
                <w:sz w:val="28"/>
                <w:szCs w:val="28"/>
                <w:lang w:eastAsia="zh-CN"/>
              </w:rPr>
              <w:t>合作推进高校科技</w:t>
            </w:r>
            <w:r>
              <w:rPr>
                <w:rFonts w:hint="eastAsia" w:ascii="宋体" w:hAnsi="宋体" w:eastAsia="宋体" w:cs="宋体"/>
                <w:sz w:val="28"/>
                <w:szCs w:val="28"/>
              </w:rPr>
              <w:t>成果转化</w:t>
            </w:r>
            <w:r>
              <w:rPr>
                <w:rFonts w:hint="eastAsia" w:ascii="宋体" w:hAnsi="宋体" w:eastAsia="宋体" w:cs="宋体"/>
                <w:sz w:val="28"/>
                <w:szCs w:val="28"/>
                <w:lang w:eastAsia="zh-CN"/>
              </w:rPr>
              <w:t>情况。</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395" w:type="dxa"/>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p>
        </w:tc>
        <w:tc>
          <w:tcPr>
            <w:tcW w:w="328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eastAsia="zh-CN"/>
              </w:rPr>
              <w:t>合作</w:t>
            </w:r>
            <w:r>
              <w:rPr>
                <w:rFonts w:hint="eastAsia" w:ascii="宋体" w:hAnsi="宋体" w:eastAsia="宋体" w:cs="宋体"/>
                <w:sz w:val="28"/>
                <w:szCs w:val="28"/>
              </w:rPr>
              <w:t>开展科技招商</w:t>
            </w:r>
            <w:r>
              <w:rPr>
                <w:rFonts w:hint="eastAsia" w:ascii="宋体" w:hAnsi="宋体" w:eastAsia="宋体" w:cs="宋体"/>
                <w:sz w:val="28"/>
                <w:szCs w:val="28"/>
                <w:lang w:eastAsia="zh-CN"/>
              </w:rPr>
              <w:t>情况</w:t>
            </w:r>
            <w:r>
              <w:rPr>
                <w:rFonts w:hint="eastAsia" w:ascii="宋体" w:hAnsi="宋体" w:eastAsia="宋体" w:cs="宋体"/>
                <w:sz w:val="28"/>
                <w:szCs w:val="28"/>
              </w:rPr>
              <w:t>。</w:t>
            </w:r>
          </w:p>
        </w:tc>
        <w:tc>
          <w:tcPr>
            <w:tcW w:w="2841" w:type="dxa"/>
            <w:gridSpan w:val="2"/>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2" w:hRule="atLeast"/>
        </w:trPr>
        <w:tc>
          <w:tcPr>
            <w:tcW w:w="239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县（区、市）推荐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意见</w:t>
            </w:r>
          </w:p>
        </w:tc>
        <w:tc>
          <w:tcPr>
            <w:tcW w:w="6127" w:type="dxa"/>
            <w:gridSpan w:val="5"/>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4" w:hRule="atLeast"/>
        </w:trPr>
        <w:tc>
          <w:tcPr>
            <w:tcW w:w="239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专家评审意见</w:t>
            </w:r>
          </w:p>
        </w:tc>
        <w:tc>
          <w:tcPr>
            <w:tcW w:w="6127" w:type="dxa"/>
            <w:gridSpan w:val="5"/>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注：专家签字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6" w:hRule="atLeast"/>
        </w:trPr>
        <w:tc>
          <w:tcPr>
            <w:tcW w:w="2395"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市科技局意见</w:t>
            </w:r>
          </w:p>
        </w:tc>
        <w:tc>
          <w:tcPr>
            <w:tcW w:w="6127" w:type="dxa"/>
            <w:gridSpan w:val="5"/>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 xml:space="preserve">                     年    月    日</w:t>
            </w: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填表注意事项：</w:t>
      </w:r>
      <w:r>
        <w:rPr>
          <w:rFonts w:hint="eastAsia" w:ascii="宋体" w:hAnsi="宋体" w:eastAsia="宋体" w:cs="宋体"/>
          <w:sz w:val="28"/>
          <w:szCs w:val="28"/>
          <w:lang w:val="en-US" w:eastAsia="zh-CN"/>
        </w:rPr>
        <w:t>1.填报信息必须保证真实、准确；</w:t>
      </w:r>
    </w:p>
    <w:p>
      <w:pPr>
        <w:keepNext w:val="0"/>
        <w:keepLines w:val="0"/>
        <w:pageBreakBefore w:val="0"/>
        <w:widowControl w:val="0"/>
        <w:kinsoku/>
        <w:wordWrap/>
        <w:overflowPunct/>
        <w:topLinePunct w:val="0"/>
        <w:autoSpaceDE/>
        <w:autoSpaceDN/>
        <w:bidi w:val="0"/>
        <w:adjustRightInd/>
        <w:snapToGrid/>
        <w:spacing w:line="460" w:lineRule="exact"/>
        <w:ind w:left="2240" w:hanging="2240" w:hangingChars="80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2.企业家创新、企业创新、校企合作三方面情况应对照文件标准要求填报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5MmRmYjY0MGIyMjk0ZWJhMzJjZjZkMGQwMDdjMzkifQ=="/>
  </w:docVars>
  <w:rsids>
    <w:rsidRoot w:val="024832EA"/>
    <w:rsid w:val="024832EA"/>
    <w:rsid w:val="0B076083"/>
    <w:rsid w:val="1D734218"/>
    <w:rsid w:val="1DC40640"/>
    <w:rsid w:val="1F2D118D"/>
    <w:rsid w:val="2BB75223"/>
    <w:rsid w:val="2CEC781E"/>
    <w:rsid w:val="32BE6012"/>
    <w:rsid w:val="4B113BEE"/>
    <w:rsid w:val="559809D8"/>
    <w:rsid w:val="5EFE233B"/>
    <w:rsid w:val="64101775"/>
    <w:rsid w:val="692113E4"/>
    <w:rsid w:val="6EB8068D"/>
    <w:rsid w:val="6FFF4DE1"/>
    <w:rsid w:val="79A27982"/>
    <w:rsid w:val="7CAC2D75"/>
    <w:rsid w:val="7FFF329E"/>
    <w:rsid w:val="CFBFE981"/>
    <w:rsid w:val="CFE530E2"/>
    <w:rsid w:val="FF6F24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Ascii" w:hAnsiTheme="minorAscii" w:eastAsiaTheme="minorEastAsia"/>
      <w:color w:val="auto"/>
      <w:kern w:val="0"/>
      <w:sz w:val="28"/>
      <w:szCs w:val="28"/>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sz w:val="7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1162</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2024-02-23T09:08:00Z</dcterms:created>
  <dc:creator>1006wel</dc:creator>
  <cp:lastModifiedBy>baixin</cp:lastModifiedBy>
  <cp:lastPrinted>2024-03-20T02:41:00Z</cp:lastPrinted>
  <dcterms:modified xsi:type="dcterms:W3CDTF">2024-03-19T15:59:33Z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3493BC38DDFD461784D2A2793BA57517_11</vt:lpwstr>
  </property>
</Properties>
</file>