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推进生态农场建设实施方案</w:t>
      </w:r>
    </w:p>
    <w:p>
      <w:pPr>
        <w:keepNext w:val="0"/>
        <w:keepLines w:val="0"/>
        <w:pageBreakBefore w:val="0"/>
        <w:widowControl w:val="0"/>
        <w:kinsoku/>
        <w:wordWrap/>
        <w:overflowPunct/>
        <w:topLinePunct w:val="0"/>
        <w:autoSpaceDE/>
        <w:autoSpaceDN/>
        <w:bidi w:val="0"/>
        <w:adjustRightInd/>
        <w:snapToGrid/>
        <w:spacing w:before="637" w:beforeLines="100" w:after="637" w:afterLines="100" w:line="590" w:lineRule="exact"/>
        <w:jc w:val="center"/>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（2023——2025年）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生态农场建设，是贯彻习近平生态文明思想的重要举措，是探索农业现代化的有效路径，是推进农业绿色发展的有力抓手。为贯彻落实《农业农村部办公厅关于印发&lt;推进生态农场建设的指导意见&gt;的通知》（农办科〔2022〕4号）精神，有序推进全省生态农场建设，加快生态低碳农业发展，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总体要求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落实党的二十大精神，深入贯彻习近平总书记考察调研山西重要讲话重要指示精神，立足新发展阶段、贯彻新发展理念、构建新发展格局、推动高质量发展，牢固树立绿水青山就是金山银山理念，推进生态优先、节约集约、绿色发展，推广生态低碳农业技术，培育生态低碳农业经营主体，生产绿色生态农产品，探索构建农业生态补偿机制，加快农业发展方式绿色转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（二）建设目标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通过科学评价、跟踪监测和指导服务等多措并举，引导推动我省形成一批产地绿色、产品优质、产出高效、生态循环的生态农场。到2025年，全省生态农场发展到300家，其中国家级生态农场40家（任务分解</w:t>
      </w:r>
      <w:r>
        <w:rPr>
          <w:rFonts w:hint="eastAsia" w:ascii="仿宋_GB2312" w:hAnsi="仿宋_GB2312" w:eastAsia="仿宋_GB2312" w:cs="仿宋_GB2312"/>
          <w:sz w:val="32"/>
          <w:szCs w:val="32"/>
          <w:lang w:eastAsia="zh-CN"/>
        </w:rPr>
        <w:t>见</w:t>
      </w: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二、工作重点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（一）培育生态低碳农业经营主体。</w:t>
      </w:r>
      <w:r>
        <w:rPr>
          <w:rFonts w:hint="eastAsia" w:ascii="仿宋_GB2312" w:hAnsi="仿宋_GB2312" w:eastAsia="仿宋_GB2312" w:cs="仿宋_GB2312"/>
          <w:sz w:val="32"/>
          <w:szCs w:val="32"/>
        </w:rPr>
        <w:t>按照生态农场建设理念和技术规范，引导龙头企业、农民专业合作社、家庭农场等新型经营主体，结合生产实际，全程应用生态低碳农业技术，打造绿色生态品牌，使其成为加快农业发展绿色转型的典型样板。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（二）推广生态低碳农业技术模式。</w:t>
      </w:r>
      <w:r>
        <w:rPr>
          <w:rFonts w:hint="eastAsia" w:ascii="仿宋_GB2312" w:hAnsi="仿宋_GB2312" w:eastAsia="仿宋_GB2312" w:cs="仿宋_GB2312"/>
          <w:sz w:val="32"/>
          <w:szCs w:val="32"/>
        </w:rPr>
        <w:t>引导生态农场主体在节水灌溉、化肥农药减量、生物防控等方面采取多种生态低碳农业措施提升耕地和产地环境质量，实施秸秆、废弃果树枝、畜禽粪污、废旧农膜、化肥农药包装等农业废弃物资源化利用技术，采用生态田埂、生态沟渠、生态廊道等田园生态系统建设技术，在农产品加工、贮存、运输方面运用绿色收储运技术，不断健全完善生态农场技术规范，形成一批生态低碳农业发展技术模式，在全省推广。</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b/>
          <w:bCs/>
          <w:color w:val="548DD4"/>
          <w:sz w:val="32"/>
          <w:szCs w:val="32"/>
        </w:rPr>
      </w:pPr>
      <w:r>
        <w:rPr>
          <w:rFonts w:hint="eastAsia" w:ascii="楷体_GB2312" w:hAnsi="楷体_GB2312" w:eastAsia="楷体_GB2312" w:cs="楷体_GB2312"/>
          <w:b w:val="0"/>
          <w:bCs w:val="0"/>
          <w:sz w:val="32"/>
          <w:szCs w:val="32"/>
        </w:rPr>
        <w:t>（三）探索生态低碳农业扶持政策。</w:t>
      </w:r>
      <w:r>
        <w:rPr>
          <w:rFonts w:hint="eastAsia" w:ascii="仿宋_GB2312" w:hAnsi="仿宋_GB2312" w:eastAsia="仿宋_GB2312" w:cs="仿宋_GB2312"/>
          <w:sz w:val="32"/>
          <w:szCs w:val="32"/>
          <w:lang w:eastAsia="zh-CN"/>
        </w:rPr>
        <w:t>以生态农场为重点对象，</w:t>
      </w:r>
      <w:r>
        <w:rPr>
          <w:rFonts w:hint="eastAsia" w:ascii="仿宋_GB2312" w:hAnsi="仿宋_GB2312" w:eastAsia="仿宋_GB2312" w:cs="仿宋_GB2312"/>
          <w:sz w:val="32"/>
          <w:szCs w:val="32"/>
        </w:rPr>
        <w:t>在秸秆还田、有机肥施用、化学农药减量增效、畜禽粪污减排降污、农膜回收利用等生态低碳生产方面探索提出补偿政策建议，推动形成操作性强，引导作用明显的生态低碳农业扶持政策。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（四）构建生态农业监测体系。</w:t>
      </w:r>
      <w:r>
        <w:rPr>
          <w:rFonts w:hint="eastAsia" w:ascii="仿宋_GB2312" w:hAnsi="仿宋_GB2312" w:eastAsia="仿宋_GB2312" w:cs="仿宋_GB2312"/>
          <w:bCs/>
          <w:sz w:val="32"/>
          <w:szCs w:val="32"/>
        </w:rPr>
        <w:t>各级农业农村部门要加强指导，</w:t>
      </w:r>
      <w:r>
        <w:rPr>
          <w:rFonts w:hint="eastAsia" w:ascii="仿宋_GB2312" w:hAnsi="仿宋_GB2312" w:eastAsia="仿宋_GB2312" w:cs="仿宋_GB2312"/>
          <w:sz w:val="32"/>
          <w:szCs w:val="32"/>
        </w:rPr>
        <w:t>督促生态农场建立台账，如实记录生产经营全过程情况，作为生态低碳农业技术应用和实施效果评估的重要依据。加强常态化监督和检查，及时对生态农场的各项台账及检测报告进行核查，跟踪评价生态农场的可持续发展能力、社会责任履行情况等。</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三、工作安排</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省农业农村厅按照农业农村部关于推进生态农场建设的相关要求，组织认定省级生态农场，推荐国家级生态农场。各级农业农村部门</w:t>
      </w:r>
      <w:r>
        <w:rPr>
          <w:rFonts w:hint="eastAsia" w:ascii="仿宋_GB2312" w:hAnsi="仿宋_GB2312" w:eastAsia="仿宋_GB2312" w:cs="仿宋_GB2312"/>
          <w:sz w:val="32"/>
          <w:szCs w:val="32"/>
          <w:lang w:eastAsia="zh-CN"/>
        </w:rPr>
        <w:t>按申报程序逐级进行审核推荐</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（一）申报原则</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1.自愿申报原则。</w:t>
      </w:r>
      <w:r>
        <w:rPr>
          <w:rFonts w:hint="eastAsia" w:ascii="仿宋_GB2312" w:hAnsi="仿宋_GB2312" w:eastAsia="仿宋_GB2312" w:cs="仿宋_GB2312"/>
          <w:sz w:val="32"/>
          <w:szCs w:val="32"/>
        </w:rPr>
        <w:t>各级农业农村部门要加大对建设生态农场重要意义的宣传，带动更多农场主体积极按照生态农场建设要求开展生产经营活动，自愿参加生态农场认定。</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2.一票否决原则。</w:t>
      </w:r>
      <w:r>
        <w:rPr>
          <w:rFonts w:hint="eastAsia" w:ascii="仿宋_GB2312" w:hAnsi="仿宋_GB2312" w:eastAsia="仿宋_GB2312" w:cs="仿宋_GB2312"/>
          <w:sz w:val="32"/>
          <w:szCs w:val="32"/>
        </w:rPr>
        <w:t>申报主体应无不良信用和严重违法记录。</w:t>
      </w:r>
      <w:r>
        <w:rPr>
          <w:rFonts w:hint="eastAsia" w:ascii="仿宋_GB2312" w:hAnsi="仿宋_GB2312" w:eastAsia="仿宋_GB2312" w:cs="仿宋_GB2312"/>
          <w:color w:val="000000"/>
          <w:sz w:val="32"/>
          <w:szCs w:val="32"/>
        </w:rPr>
        <w:t>近5年受到过环境污染、生态破坏、危害食品安全等类型的行政处罚，存在虚假广告、商标侵权、提供虚假申报材料等行为的一票否决，取消申报资格；已获省级生态农场称号的农场主体，在年度审查中如发现存在</w:t>
      </w:r>
      <w:r>
        <w:rPr>
          <w:rFonts w:hint="eastAsia" w:ascii="仿宋_GB2312" w:hAnsi="仿宋_GB2312" w:eastAsia="仿宋_GB2312" w:cs="仿宋_GB2312"/>
          <w:color w:val="000000"/>
          <w:sz w:val="32"/>
          <w:szCs w:val="32"/>
          <w:lang w:eastAsia="zh-CN"/>
        </w:rPr>
        <w:t>上述处罚或行为的</w:t>
      </w:r>
      <w:r>
        <w:rPr>
          <w:rFonts w:hint="eastAsia" w:ascii="仿宋_GB2312" w:hAnsi="仿宋_GB2312" w:eastAsia="仿宋_GB2312" w:cs="仿宋_GB2312"/>
          <w:color w:val="000000"/>
          <w:sz w:val="32"/>
          <w:szCs w:val="32"/>
        </w:rPr>
        <w:t>，撤销</w:t>
      </w:r>
      <w:r>
        <w:rPr>
          <w:rFonts w:hint="eastAsia" w:ascii="仿宋_GB2312" w:hAnsi="仿宋_GB2312" w:eastAsia="仿宋_GB2312" w:cs="仿宋_GB2312"/>
          <w:color w:val="000000"/>
          <w:sz w:val="32"/>
          <w:szCs w:val="32"/>
          <w:lang w:eastAsia="zh-CN"/>
        </w:rPr>
        <w:t>已获得的省级生态农场称号</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3.择优推荐原则。</w:t>
      </w:r>
      <w:r>
        <w:rPr>
          <w:rFonts w:hint="eastAsia" w:ascii="仿宋_GB2312" w:hAnsi="仿宋_GB2312" w:eastAsia="仿宋_GB2312" w:cs="仿宋_GB2312"/>
          <w:sz w:val="32"/>
          <w:szCs w:val="32"/>
        </w:rPr>
        <w:t>各级农业农村部门应选择具有绿色、低碳、循环发展理念，采用生态低碳的生产技术，实现农业废弃物资源循环利用，</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比较完整的技术模式，能够在当地起到示范带动作用的申报主体，按照生态农场认定相关要求，层层把关，择优向上一级农业农村部门推荐参加国家级或省级生态农场的认定。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（二）申报条件</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1.资质完备。</w:t>
      </w:r>
      <w:r>
        <w:rPr>
          <w:rFonts w:hint="eastAsia" w:ascii="仿宋_GB2312" w:hAnsi="仿宋_GB2312" w:eastAsia="仿宋_GB2312" w:cs="仿宋_GB2312"/>
          <w:color w:val="000000"/>
          <w:sz w:val="32"/>
          <w:szCs w:val="32"/>
        </w:rPr>
        <w:t>申报主体须为具有独立法人资格的家庭农场、农民专业合作社、企业等，登记注册5年以上。生产经营边界清晰，有合法的土地使用权和经营权，证明文件齐全。</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2.基础良好。</w:t>
      </w:r>
      <w:r>
        <w:rPr>
          <w:rFonts w:hint="eastAsia" w:ascii="仿宋_GB2312" w:hAnsi="仿宋_GB2312" w:eastAsia="仿宋_GB2312" w:cs="仿宋_GB2312"/>
          <w:color w:val="000000"/>
          <w:sz w:val="32"/>
          <w:szCs w:val="32"/>
        </w:rPr>
        <w:t>农场具备一定规模，土地集中连片，种植区面积不小于</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亩，远离污染源2公里以上，养殖区与居住敏感区距离1公里以上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产业布局合理，功能分区清晰，土壤、灌溉水、养殖用水、投入品、农产品质量等符合相关标准要求。以农业生产经营为主，农产品生产、加工和销售收入占总收入50%以上。品牌影响力强，质量管理体系完善。</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3.技术先进。</w:t>
      </w:r>
      <w:r>
        <w:rPr>
          <w:rFonts w:hint="eastAsia" w:ascii="仿宋_GB2312" w:hAnsi="仿宋_GB2312" w:eastAsia="仿宋_GB2312" w:cs="仿宋_GB2312"/>
          <w:color w:val="000000"/>
          <w:sz w:val="32"/>
          <w:szCs w:val="32"/>
        </w:rPr>
        <w:t xml:space="preserve">生产中能够采用投入品减量替代、田园生态系统建设、农业废弃物资源化利用、绿色健康养殖等资源节约、生物多样、物质循环利用的生态技术措施，不使用除草剂、药物饲料添加剂。 </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4.政府重视。</w:t>
      </w:r>
      <w:r>
        <w:rPr>
          <w:rFonts w:hint="eastAsia" w:ascii="仿宋_GB2312" w:hAnsi="仿宋_GB2312" w:eastAsia="仿宋_GB2312" w:cs="仿宋_GB2312"/>
          <w:color w:val="000000"/>
          <w:sz w:val="32"/>
          <w:szCs w:val="32"/>
        </w:rPr>
        <w:t>地方政府能够践行绿色发展理念，重视生态低碳农业建设，</w:t>
      </w:r>
      <w:r>
        <w:rPr>
          <w:rFonts w:hint="eastAsia" w:ascii="仿宋_GB2312" w:hAnsi="仿宋_GB2312" w:eastAsia="仿宋_GB2312" w:cs="仿宋_GB2312"/>
          <w:color w:val="000000"/>
          <w:sz w:val="32"/>
          <w:szCs w:val="32"/>
          <w:lang w:eastAsia="zh-CN"/>
        </w:rPr>
        <w:t>推广应用生态低碳农业技术，</w:t>
      </w:r>
      <w:r>
        <w:rPr>
          <w:rFonts w:hint="eastAsia" w:ascii="仿宋_GB2312" w:hAnsi="仿宋_GB2312" w:eastAsia="仿宋_GB2312" w:cs="仿宋_GB2312"/>
          <w:color w:val="000000"/>
          <w:sz w:val="32"/>
          <w:szCs w:val="32"/>
        </w:rPr>
        <w:t>积极探索生态低碳农业扶持政策。优先支持国家农业绿色发展先行区、农业现代化示范区内主体申报。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（三）申报程序</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1.主体申报。</w:t>
      </w:r>
      <w:r>
        <w:rPr>
          <w:rFonts w:hint="eastAsia" w:ascii="仿宋_GB2312" w:hAnsi="仿宋_GB2312" w:eastAsia="仿宋_GB2312" w:cs="仿宋_GB2312"/>
          <w:sz w:val="32"/>
          <w:szCs w:val="32"/>
        </w:rPr>
        <w:t>每年2月20日至3月20日为申报期（其中2023年省级生态农场申报期为4月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日-5月5日）。申报主体在申报期内自愿在生态农场申报系统中进行信息填报，同时向所在县级农业农村部门提交生态农场申报表</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2.县级初审。</w:t>
      </w:r>
      <w:r>
        <w:rPr>
          <w:rFonts w:hint="eastAsia" w:ascii="仿宋_GB2312" w:hAnsi="仿宋_GB2312" w:eastAsia="仿宋_GB2312" w:cs="仿宋_GB2312"/>
          <w:sz w:val="32"/>
          <w:szCs w:val="32"/>
        </w:rPr>
        <w:t>县级农业农村部门依据《生态农场评价技术规范》（NYT3667-2020）</w:t>
      </w:r>
      <w:r>
        <w:rPr>
          <w:rFonts w:hint="eastAsia" w:ascii="仿宋_GB2312" w:hAnsi="仿宋_GB2312" w:eastAsia="仿宋_GB2312" w:cs="仿宋_GB2312"/>
          <w:sz w:val="32"/>
          <w:szCs w:val="32"/>
          <w:lang w:eastAsia="zh-CN"/>
        </w:rPr>
        <w:t>对申报材料进行初审，并核查材料的真实性</w:t>
      </w:r>
      <w:r>
        <w:rPr>
          <w:rFonts w:hint="eastAsia" w:ascii="仿宋_GB2312" w:hAnsi="仿宋_GB2312" w:eastAsia="仿宋_GB2312" w:cs="仿宋_GB2312"/>
          <w:sz w:val="32"/>
          <w:szCs w:val="32"/>
        </w:rPr>
        <w:t>。将符合条件的申报主体名单以正式文件报市级农业农村部门，同时在申报系统中审核。</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3.市级复审。</w:t>
      </w:r>
      <w:r>
        <w:rPr>
          <w:rFonts w:hint="eastAsia" w:ascii="仿宋_GB2312" w:hAnsi="仿宋_GB2312" w:eastAsia="仿宋_GB2312" w:cs="仿宋_GB2312"/>
          <w:sz w:val="32"/>
          <w:szCs w:val="32"/>
        </w:rPr>
        <w:t>市级农业农村部门依据《生态农场评价技术规范》（NYT3667-2020）对通过县级初审的申报材料进行复审，并对通过复审的申报主体进行现场核查，形成复审及拟推荐等级意见，</w:t>
      </w:r>
      <w:r>
        <w:rPr>
          <w:rFonts w:hint="eastAsia" w:ascii="仿宋_GB2312" w:hAnsi="仿宋_GB2312" w:eastAsia="仿宋_GB2312" w:cs="仿宋_GB2312"/>
          <w:sz w:val="32"/>
          <w:szCs w:val="32"/>
          <w:lang w:eastAsia="zh-CN"/>
        </w:rPr>
        <w:t>同时可从有效期内的省级生态农场中推荐国家级生态农场，</w:t>
      </w:r>
      <w:r>
        <w:rPr>
          <w:rFonts w:hint="eastAsia" w:ascii="仿宋_GB2312" w:hAnsi="仿宋_GB2312" w:eastAsia="仿宋_GB2312" w:cs="仿宋_GB2312"/>
          <w:sz w:val="32"/>
          <w:szCs w:val="32"/>
        </w:rPr>
        <w:t>以正式文件报省农业农村厅，同时在申报系统中审核。</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4.省级认定。</w:t>
      </w:r>
      <w:r>
        <w:rPr>
          <w:rFonts w:hint="eastAsia" w:ascii="仿宋_GB2312" w:hAnsi="仿宋_GB2312" w:eastAsia="仿宋_GB2312" w:cs="仿宋_GB2312"/>
          <w:sz w:val="32"/>
          <w:szCs w:val="32"/>
        </w:rPr>
        <w:t>省农业农村厅组织专家按照《生态农场评价技术规范》（NYT3667-2020）对通过复审的申报材料进行打分评审，形成评审意见。对通过评审的申报主体开展现场复核，综合评审意见和现场复核结果，认定省级生态农场。</w:t>
      </w:r>
    </w:p>
    <w:p>
      <w:pPr>
        <w:keepNext w:val="0"/>
        <w:keepLines w:val="0"/>
        <w:pageBreakBefore w:val="0"/>
        <w:widowControl w:val="0"/>
        <w:kinsoku/>
        <w:wordWrap/>
        <w:overflowPunct/>
        <w:topLinePunct w:val="0"/>
        <w:autoSpaceDE/>
        <w:autoSpaceDN/>
        <w:bidi w:val="0"/>
        <w:adjustRightInd/>
        <w:snapToGrid/>
        <w:spacing w:line="590" w:lineRule="exact"/>
        <w:ind w:firstLine="618"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6"/>
          <w:sz w:val="32"/>
          <w:szCs w:val="32"/>
        </w:rPr>
        <w:t>5.</w:t>
      </w:r>
      <w:r>
        <w:rPr>
          <w:rFonts w:hint="eastAsia" w:ascii="仿宋_GB2312" w:hAnsi="仿宋_GB2312" w:eastAsia="仿宋_GB2312" w:cs="仿宋_GB2312"/>
          <w:b/>
          <w:bCs/>
          <w:color w:val="000000"/>
          <w:spacing w:val="-6"/>
          <w:sz w:val="32"/>
          <w:szCs w:val="32"/>
        </w:rPr>
        <w:t>国家级生态农场推荐。</w:t>
      </w:r>
      <w:r>
        <w:rPr>
          <w:rFonts w:hint="eastAsia" w:ascii="仿宋_GB2312" w:hAnsi="仿宋_GB2312" w:eastAsia="仿宋_GB2312" w:cs="仿宋_GB2312"/>
          <w:color w:val="000000"/>
          <w:spacing w:val="-6"/>
          <w:sz w:val="32"/>
          <w:szCs w:val="32"/>
        </w:rPr>
        <w:t>省农业农村厅</w:t>
      </w:r>
      <w:r>
        <w:rPr>
          <w:rFonts w:hint="eastAsia" w:ascii="仿宋_GB2312" w:hAnsi="仿宋_GB2312" w:eastAsia="仿宋_GB2312" w:cs="仿宋_GB2312"/>
          <w:spacing w:val="-6"/>
          <w:sz w:val="32"/>
          <w:szCs w:val="32"/>
        </w:rPr>
        <w:t>综合省级生态农场认定结果和市级推荐意见，形成拟推荐国家级生态农场名单，实地考察后，择优推荐参加国家级生态农场评价，同时在申报系统中审核。</w:t>
      </w:r>
    </w:p>
    <w:p>
      <w:pPr>
        <w:keepNext w:val="0"/>
        <w:keepLines w:val="0"/>
        <w:pageBreakBefore w:val="0"/>
        <w:widowControl w:val="0"/>
        <w:kinsoku/>
        <w:wordWrap/>
        <w:overflowPunct/>
        <w:topLinePunct w:val="0"/>
        <w:autoSpaceDE/>
        <w:autoSpaceDN/>
        <w:bidi w:val="0"/>
        <w:adjustRightInd/>
        <w:snapToGrid/>
        <w:spacing w:line="59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6.结果公布。</w:t>
      </w:r>
      <w:r>
        <w:rPr>
          <w:rFonts w:hint="eastAsia" w:ascii="仿宋_GB2312" w:hAnsi="仿宋_GB2312" w:eastAsia="仿宋_GB2312" w:cs="仿宋_GB2312"/>
          <w:sz w:val="32"/>
          <w:szCs w:val="32"/>
        </w:rPr>
        <w:t>省农业农村厅</w:t>
      </w:r>
      <w:r>
        <w:rPr>
          <w:rFonts w:hint="eastAsia" w:ascii="仿宋_GB2312" w:hAnsi="仿宋_GB2312" w:eastAsia="仿宋_GB2312" w:cs="仿宋_GB2312"/>
          <w:sz w:val="32"/>
          <w:szCs w:val="32"/>
          <w:lang w:eastAsia="zh-CN"/>
        </w:rPr>
        <w:t>通过官网</w:t>
      </w:r>
      <w:r>
        <w:rPr>
          <w:rFonts w:hint="eastAsia" w:ascii="仿宋_GB2312" w:hAnsi="仿宋_GB2312" w:eastAsia="仿宋_GB2312" w:cs="仿宋_GB2312"/>
          <w:sz w:val="32"/>
          <w:szCs w:val="32"/>
        </w:rPr>
        <w:t>向社会公示</w:t>
      </w:r>
      <w:r>
        <w:rPr>
          <w:rFonts w:hint="eastAsia" w:ascii="仿宋_GB2312" w:hAnsi="仿宋_GB2312" w:eastAsia="仿宋_GB2312" w:cs="仿宋_GB2312"/>
          <w:sz w:val="32"/>
          <w:szCs w:val="32"/>
          <w:lang w:eastAsia="zh-CN"/>
        </w:rPr>
        <w:t>本年度</w:t>
      </w:r>
      <w:r>
        <w:rPr>
          <w:rFonts w:hint="eastAsia" w:ascii="仿宋_GB2312" w:hAnsi="仿宋_GB2312" w:eastAsia="仿宋_GB2312" w:cs="仿宋_GB2312"/>
          <w:sz w:val="32"/>
          <w:szCs w:val="32"/>
          <w:lang w:val="en-US" w:eastAsia="zh-CN"/>
        </w:rPr>
        <w:t>生态农场认定结果</w:t>
      </w:r>
      <w:r>
        <w:rPr>
          <w:rFonts w:hint="eastAsia" w:ascii="仿宋_GB2312" w:hAnsi="仿宋_GB2312" w:eastAsia="仿宋_GB2312" w:cs="仿宋_GB2312"/>
          <w:sz w:val="32"/>
          <w:szCs w:val="32"/>
          <w:lang w:eastAsia="zh-CN"/>
        </w:rPr>
        <w:t>。推荐国家级生态农场名单</w:t>
      </w:r>
      <w:r>
        <w:rPr>
          <w:rFonts w:hint="eastAsia" w:ascii="仿宋_GB2312" w:hAnsi="仿宋_GB2312" w:eastAsia="仿宋_GB2312" w:cs="仿宋_GB2312"/>
          <w:sz w:val="32"/>
          <w:szCs w:val="32"/>
        </w:rPr>
        <w:t>公示无异议</w:t>
      </w:r>
      <w:r>
        <w:rPr>
          <w:rFonts w:hint="eastAsia" w:ascii="仿宋_GB2312" w:hAnsi="仿宋_GB2312" w:eastAsia="仿宋_GB2312" w:cs="仿宋_GB2312"/>
          <w:sz w:val="32"/>
          <w:szCs w:val="32"/>
          <w:lang w:eastAsia="zh-CN"/>
        </w:rPr>
        <w:t>的报上级农业农村部门参加国家级生态农场的评价。省级生态农场名单公示无异议</w:t>
      </w:r>
      <w:r>
        <w:rPr>
          <w:rFonts w:hint="eastAsia" w:ascii="仿宋_GB2312" w:hAnsi="仿宋_GB2312" w:eastAsia="仿宋_GB2312" w:cs="仿宋_GB2312"/>
          <w:sz w:val="32"/>
          <w:szCs w:val="32"/>
        </w:rPr>
        <w:t>的授予省级生态农场称号并颁发证书，证书有效期3年</w:t>
      </w:r>
      <w:r>
        <w:rPr>
          <w:rFonts w:hint="eastAsia" w:ascii="仿宋_GB2312" w:hAnsi="仿宋_GB2312" w:eastAsia="仿宋_GB2312" w:cs="仿宋_GB2312"/>
          <w:color w:val="000000"/>
          <w:sz w:val="32"/>
          <w:szCs w:val="32"/>
        </w:rPr>
        <w:t>，期末复评复审，对达不到要求的主体</w:t>
      </w:r>
      <w:r>
        <w:rPr>
          <w:rFonts w:hint="eastAsia" w:ascii="仿宋_GB2312" w:hAnsi="仿宋_GB2312" w:eastAsia="仿宋_GB2312" w:cs="仿宋_GB2312"/>
          <w:color w:val="000000"/>
          <w:sz w:val="32"/>
          <w:szCs w:val="32"/>
          <w:lang w:eastAsia="zh-CN"/>
        </w:rPr>
        <w:t>予以撤销称号</w:t>
      </w:r>
      <w:r>
        <w:rPr>
          <w:rFonts w:hint="eastAsia" w:ascii="仿宋_GB2312" w:hAnsi="仿宋_GB2312" w:eastAsia="仿宋_GB2312" w:cs="仿宋_GB2312"/>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四、推进措施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（一）强化政策引领。</w:t>
      </w:r>
      <w:r>
        <w:rPr>
          <w:rFonts w:hint="eastAsia" w:ascii="仿宋_GB2312" w:hAnsi="仿宋_GB2312" w:eastAsia="仿宋_GB2312" w:cs="仿宋_GB2312"/>
          <w:sz w:val="32"/>
          <w:szCs w:val="32"/>
        </w:rPr>
        <w:t>探索制定一系列以绿色生态为导向的补贴及金融优惠等激励政策，加大政策倾斜力度，发挥生态农场主体在产地环境治理、生产过程控制、产品质量提升、市场营销服务等方面的示范引导作用。</w:t>
      </w:r>
    </w:p>
    <w:p>
      <w:pPr>
        <w:keepNext w:val="0"/>
        <w:keepLines w:val="0"/>
        <w:pageBreakBefore w:val="0"/>
        <w:widowControl w:val="0"/>
        <w:kinsoku/>
        <w:wordWrap/>
        <w:overflowPunct/>
        <w:topLinePunct w:val="0"/>
        <w:autoSpaceDE/>
        <w:autoSpaceDN/>
        <w:bidi w:val="0"/>
        <w:adjustRightInd/>
        <w:snapToGrid/>
        <w:spacing w:line="590" w:lineRule="exact"/>
        <w:ind w:firstLine="616" w:firstLineChars="200"/>
        <w:textAlignment w:val="auto"/>
        <w:rPr>
          <w:rFonts w:hint="eastAsia" w:ascii="仿宋_GB2312" w:hAnsi="仿宋_GB2312" w:eastAsia="仿宋_GB2312" w:cs="仿宋_GB2312"/>
          <w:spacing w:val="-6"/>
          <w:sz w:val="32"/>
          <w:szCs w:val="32"/>
        </w:rPr>
      </w:pPr>
      <w:r>
        <w:rPr>
          <w:rFonts w:hint="eastAsia" w:ascii="楷体_GB2312" w:hAnsi="楷体_GB2312" w:eastAsia="楷体_GB2312" w:cs="楷体_GB2312"/>
          <w:b w:val="0"/>
          <w:bCs w:val="0"/>
          <w:spacing w:val="-6"/>
          <w:sz w:val="32"/>
          <w:szCs w:val="32"/>
        </w:rPr>
        <w:t>（二）加强技术指导。</w:t>
      </w:r>
      <w:r>
        <w:rPr>
          <w:rFonts w:hint="eastAsia" w:ascii="仿宋_GB2312" w:hAnsi="仿宋_GB2312" w:eastAsia="仿宋_GB2312" w:cs="仿宋_GB2312"/>
          <w:spacing w:val="-6"/>
          <w:sz w:val="32"/>
          <w:szCs w:val="32"/>
        </w:rPr>
        <w:t>加强与相关农业技术推广部门及科研院校的对接合作，成立生态农场专家指导组，充分发挥专业特长和技术优势，为生态农场提供专业化、精准化的技术服务。总结生态农场典型生态技术措施，开展线上线下等形式的培训交流和现场观摩活动，推动新技术新产品新装备率先在生态农场示范应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（三）提升市场影响。</w:t>
      </w:r>
      <w:r>
        <w:rPr>
          <w:rFonts w:hint="eastAsia" w:ascii="仿宋_GB2312" w:hAnsi="仿宋_GB2312" w:eastAsia="仿宋_GB2312" w:cs="仿宋_GB2312"/>
          <w:sz w:val="32"/>
          <w:szCs w:val="32"/>
        </w:rPr>
        <w:t>鼓励支持生态农场主体参加省内外优质农产品展销会等，提升生态农场产品市场认知度，拓宽产品销售渠道，增加农场主体收入，促进生态农场建设可持续发展。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（四）加大宣传力度。</w:t>
      </w:r>
      <w:r>
        <w:rPr>
          <w:rFonts w:hint="eastAsia" w:ascii="仿宋_GB2312" w:hAnsi="仿宋_GB2312" w:eastAsia="仿宋_GB2312" w:cs="仿宋_GB2312"/>
          <w:sz w:val="32"/>
          <w:szCs w:val="32"/>
        </w:rPr>
        <w:t>充分利用报纸、广播电视、网站及新媒体等多种媒介，加强对生态农场建设政策、典型案例的宣传报道。广泛宣传生态农场在农业生态低碳发展、乡村生态振兴等工作中的重要作用，为生态农场建设营造良好发展环境，带动我省生态农场建设水平进一步提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1.山西省2023-2025年生态农场建设任务分解表</w:t>
      </w:r>
    </w:p>
    <w:p>
      <w:pPr>
        <w:keepNext w:val="0"/>
        <w:keepLines w:val="0"/>
        <w:pageBreakBefore w:val="0"/>
        <w:widowControl w:val="0"/>
        <w:numPr>
          <w:ilvl w:val="0"/>
          <w:numId w:val="0"/>
        </w:numPr>
        <w:tabs>
          <w:tab w:val="left" w:pos="2072"/>
        </w:tabs>
        <w:kinsoku/>
        <w:wordWrap/>
        <w:overflowPunct/>
        <w:topLinePunct w:val="0"/>
        <w:autoSpaceDE/>
        <w:autoSpaceDN/>
        <w:bidi w:val="0"/>
        <w:adjustRightInd/>
        <w:snapToGrid/>
        <w:spacing w:line="590" w:lineRule="exact"/>
        <w:ind w:left="160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2.生态农场申报表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default" w:ascii="CESI仿宋-GB2312" w:hAnsi="CESI仿宋-GB2312" w:eastAsia="CESI仿宋-GB2312" w:cs="CESI仿宋-GB2312"/>
          <w:sz w:val="32"/>
          <w:szCs w:val="32"/>
          <w:lang w:val="en-US" w:eastAsia="zh-CN"/>
        </w:rPr>
      </w:pPr>
      <w:r>
        <w:rPr>
          <w:rFonts w:hint="eastAsia" w:ascii="仿宋_GB2312" w:hAnsi="仿宋_GB2312" w:eastAsia="仿宋_GB2312" w:cs="仿宋_GB2312"/>
          <w:sz w:val="32"/>
          <w:szCs w:val="32"/>
          <w:lang w:val="en-US" w:eastAsia="zh-CN"/>
        </w:rPr>
        <w:br w:type="page"/>
      </w: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小标宋简体" w:hAnsi="方正小标宋简体" w:eastAsia="方正小标宋简体" w:cs="方正小标宋简体"/>
          <w:b w:val="0"/>
          <w:bCs w:val="0"/>
          <w:spacing w:val="-4"/>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小标宋简体" w:hAnsi="方正小标宋简体" w:eastAsia="方正小标宋简体" w:cs="方正小标宋简体"/>
          <w:b w:val="0"/>
          <w:bCs w:val="0"/>
          <w:spacing w:val="-4"/>
          <w:sz w:val="44"/>
          <w:szCs w:val="44"/>
        </w:rPr>
      </w:pPr>
      <w:r>
        <w:rPr>
          <w:rFonts w:hint="eastAsia" w:ascii="方正小标宋简体" w:hAnsi="方正小标宋简体" w:eastAsia="方正小标宋简体" w:cs="方正小标宋简体"/>
          <w:b w:val="0"/>
          <w:bCs w:val="0"/>
          <w:spacing w:val="-4"/>
          <w:sz w:val="44"/>
          <w:szCs w:val="44"/>
          <w:lang w:eastAsia="zh-CN"/>
        </w:rPr>
        <w:t>山西</w:t>
      </w:r>
      <w:r>
        <w:rPr>
          <w:rFonts w:hint="eastAsia" w:ascii="方正小标宋简体" w:hAnsi="方正小标宋简体" w:eastAsia="方正小标宋简体" w:cs="方正小标宋简体"/>
          <w:b w:val="0"/>
          <w:bCs w:val="0"/>
          <w:spacing w:val="-4"/>
          <w:sz w:val="44"/>
          <w:szCs w:val="44"/>
        </w:rPr>
        <w:t>省</w:t>
      </w:r>
      <w:r>
        <w:rPr>
          <w:rFonts w:hint="eastAsia" w:ascii="方正小标宋简体" w:hAnsi="方正小标宋简体" w:eastAsia="方正小标宋简体" w:cs="方正小标宋简体"/>
          <w:b w:val="0"/>
          <w:bCs w:val="0"/>
          <w:spacing w:val="-4"/>
          <w:sz w:val="44"/>
          <w:szCs w:val="44"/>
          <w:lang w:val="en-US" w:eastAsia="zh-CN"/>
        </w:rPr>
        <w:t>2023-2025年</w:t>
      </w:r>
      <w:r>
        <w:rPr>
          <w:rFonts w:hint="eastAsia" w:ascii="方正小标宋简体" w:hAnsi="方正小标宋简体" w:eastAsia="方正小标宋简体" w:cs="方正小标宋简体"/>
          <w:b w:val="0"/>
          <w:bCs w:val="0"/>
          <w:spacing w:val="-4"/>
          <w:sz w:val="44"/>
          <w:szCs w:val="44"/>
        </w:rPr>
        <w:t>生态农场建设任务分解表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小标宋简体" w:hAnsi="方正小标宋简体" w:eastAsia="方正小标宋简体" w:cs="方正小标宋简体"/>
          <w:b w:val="0"/>
          <w:bCs w:val="0"/>
          <w:spacing w:val="-4"/>
          <w:sz w:val="44"/>
          <w:szCs w:val="44"/>
        </w:rPr>
      </w:pPr>
    </w:p>
    <w:tbl>
      <w:tblPr>
        <w:tblStyle w:val="7"/>
        <w:tblpPr w:leftFromText="180" w:rightFromText="180" w:vertAnchor="text" w:horzAnchor="page" w:tblpXSpec="center" w:tblpY="47"/>
        <w:tblOverlap w:val="never"/>
        <w:tblW w:w="78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7"/>
        <w:gridCol w:w="1485"/>
        <w:gridCol w:w="1525"/>
        <w:gridCol w:w="1351"/>
        <w:gridCol w:w="1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1727" w:type="dxa"/>
            <w:vMerge w:val="restart"/>
            <w:tcBorders>
              <w:bottom w:val="nil"/>
            </w:tcBorders>
            <w:noWrap w:val="0"/>
            <w:vAlign w:val="center"/>
          </w:tcPr>
          <w:p>
            <w:pPr>
              <w:spacing w:before="85" w:line="219" w:lineRule="auto"/>
              <w:ind w:left="435"/>
              <w:jc w:val="both"/>
              <w:rPr>
                <w:rFonts w:hint="eastAsia" w:ascii="宋体" w:hAnsi="宋体" w:eastAsia="宋体" w:cs="宋体"/>
                <w:b/>
                <w:bCs/>
                <w:sz w:val="24"/>
                <w:szCs w:val="24"/>
              </w:rPr>
            </w:pPr>
            <w:r>
              <w:rPr>
                <w:rFonts w:hint="eastAsia" w:ascii="宋体" w:hAnsi="宋体" w:eastAsia="宋体" w:cs="宋体"/>
                <w:b/>
                <w:bCs/>
                <w:spacing w:val="14"/>
                <w:sz w:val="24"/>
                <w:szCs w:val="24"/>
              </w:rPr>
              <w:t>市(区)</w:t>
            </w:r>
          </w:p>
        </w:tc>
        <w:tc>
          <w:tcPr>
            <w:tcW w:w="6092" w:type="dxa"/>
            <w:gridSpan w:val="4"/>
            <w:noWrap w:val="0"/>
            <w:vAlign w:val="center"/>
          </w:tcPr>
          <w:p>
            <w:pPr>
              <w:spacing w:before="105" w:line="219" w:lineRule="auto"/>
              <w:ind w:firstLine="1756" w:firstLineChars="700"/>
              <w:jc w:val="both"/>
              <w:rPr>
                <w:rFonts w:hint="eastAsia" w:ascii="宋体" w:hAnsi="宋体" w:eastAsia="宋体" w:cs="宋体"/>
                <w:b/>
                <w:bCs/>
                <w:spacing w:val="5"/>
                <w:sz w:val="24"/>
                <w:szCs w:val="24"/>
                <w:lang w:eastAsia="zh-CN"/>
              </w:rPr>
            </w:pPr>
            <w:r>
              <w:rPr>
                <w:rFonts w:hint="eastAsia" w:ascii="宋体" w:hAnsi="宋体" w:eastAsia="宋体" w:cs="宋体"/>
                <w:b/>
                <w:bCs/>
                <w:spacing w:val="5"/>
                <w:sz w:val="24"/>
                <w:szCs w:val="24"/>
                <w:lang w:eastAsia="zh-CN"/>
              </w:rPr>
              <w:t>省级生态农场数量（个）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727" w:type="dxa"/>
            <w:vMerge w:val="continue"/>
            <w:tcBorders>
              <w:top w:val="nil"/>
            </w:tcBorders>
            <w:noWrap w:val="0"/>
            <w:vAlign w:val="center"/>
          </w:tcPr>
          <w:p>
            <w:pPr>
              <w:jc w:val="both"/>
              <w:rPr>
                <w:rFonts w:hint="eastAsia" w:ascii="宋体" w:hAnsi="宋体" w:eastAsia="宋体" w:cs="宋体"/>
                <w:b/>
                <w:bCs/>
                <w:sz w:val="24"/>
                <w:szCs w:val="24"/>
              </w:rPr>
            </w:pPr>
          </w:p>
        </w:tc>
        <w:tc>
          <w:tcPr>
            <w:tcW w:w="1485" w:type="dxa"/>
            <w:noWrap w:val="0"/>
            <w:vAlign w:val="center"/>
          </w:tcPr>
          <w:p>
            <w:pPr>
              <w:spacing w:before="101" w:line="219" w:lineRule="auto"/>
              <w:ind w:left="324"/>
              <w:jc w:val="center"/>
              <w:rPr>
                <w:rFonts w:hint="eastAsia" w:ascii="宋体" w:hAnsi="宋体" w:eastAsia="宋体" w:cs="宋体"/>
                <w:b/>
                <w:bCs/>
                <w:sz w:val="24"/>
                <w:szCs w:val="24"/>
              </w:rPr>
            </w:pPr>
            <w:r>
              <w:rPr>
                <w:rFonts w:hint="eastAsia" w:ascii="宋体" w:hAnsi="宋体" w:eastAsia="宋体" w:cs="宋体"/>
                <w:b/>
                <w:bCs/>
                <w:spacing w:val="2"/>
                <w:sz w:val="24"/>
                <w:szCs w:val="24"/>
              </w:rPr>
              <w:t>2023年</w:t>
            </w:r>
          </w:p>
        </w:tc>
        <w:tc>
          <w:tcPr>
            <w:tcW w:w="1525" w:type="dxa"/>
            <w:noWrap w:val="0"/>
            <w:vAlign w:val="center"/>
          </w:tcPr>
          <w:p>
            <w:pPr>
              <w:spacing w:before="101" w:line="219" w:lineRule="auto"/>
              <w:ind w:left="345"/>
              <w:jc w:val="both"/>
              <w:rPr>
                <w:rFonts w:hint="eastAsia" w:ascii="宋体" w:hAnsi="宋体" w:eastAsia="宋体" w:cs="宋体"/>
                <w:b/>
                <w:bCs/>
                <w:sz w:val="24"/>
                <w:szCs w:val="24"/>
              </w:rPr>
            </w:pPr>
            <w:r>
              <w:rPr>
                <w:rFonts w:hint="eastAsia" w:ascii="宋体" w:hAnsi="宋体" w:eastAsia="宋体" w:cs="宋体"/>
                <w:b/>
                <w:bCs/>
                <w:spacing w:val="2"/>
                <w:sz w:val="24"/>
                <w:szCs w:val="24"/>
              </w:rPr>
              <w:t>2024年</w:t>
            </w:r>
          </w:p>
        </w:tc>
        <w:tc>
          <w:tcPr>
            <w:tcW w:w="1351" w:type="dxa"/>
            <w:noWrap w:val="0"/>
            <w:vAlign w:val="center"/>
          </w:tcPr>
          <w:p>
            <w:pPr>
              <w:spacing w:before="101" w:line="219" w:lineRule="auto"/>
              <w:ind w:left="257"/>
              <w:jc w:val="both"/>
              <w:rPr>
                <w:rFonts w:hint="eastAsia" w:ascii="宋体" w:hAnsi="宋体" w:eastAsia="宋体" w:cs="宋体"/>
                <w:b/>
                <w:bCs/>
                <w:sz w:val="24"/>
                <w:szCs w:val="24"/>
              </w:rPr>
            </w:pPr>
            <w:r>
              <w:rPr>
                <w:rFonts w:hint="eastAsia" w:ascii="宋体" w:hAnsi="宋体" w:eastAsia="宋体" w:cs="宋体"/>
                <w:b/>
                <w:bCs/>
                <w:spacing w:val="2"/>
                <w:sz w:val="24"/>
                <w:szCs w:val="24"/>
              </w:rPr>
              <w:t>2025年</w:t>
            </w:r>
          </w:p>
        </w:tc>
        <w:tc>
          <w:tcPr>
            <w:tcW w:w="1731" w:type="dxa"/>
            <w:noWrap w:val="0"/>
            <w:vAlign w:val="center"/>
          </w:tcPr>
          <w:p>
            <w:pPr>
              <w:spacing w:before="103" w:line="221" w:lineRule="auto"/>
              <w:ind w:left="558"/>
              <w:jc w:val="both"/>
              <w:rPr>
                <w:rFonts w:hint="eastAsia" w:ascii="宋体" w:hAnsi="宋体" w:eastAsia="宋体" w:cs="宋体"/>
                <w:b/>
                <w:bCs/>
                <w:sz w:val="24"/>
                <w:szCs w:val="24"/>
              </w:rPr>
            </w:pPr>
            <w:r>
              <w:rPr>
                <w:rFonts w:hint="eastAsia" w:ascii="宋体" w:hAnsi="宋体" w:eastAsia="宋体" w:cs="宋体"/>
                <w:b/>
                <w:bCs/>
                <w:spacing w:val="5"/>
                <w:sz w:val="24"/>
                <w:szCs w:val="24"/>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727" w:type="dxa"/>
            <w:noWrap w:val="0"/>
            <w:vAlign w:val="center"/>
          </w:tcPr>
          <w:p>
            <w:pPr>
              <w:spacing w:before="102" w:line="219" w:lineRule="auto"/>
              <w:ind w:left="435"/>
              <w:jc w:val="both"/>
              <w:rPr>
                <w:rFonts w:hint="eastAsia" w:ascii="宋体" w:hAnsi="宋体" w:eastAsia="宋体" w:cs="宋体"/>
                <w:sz w:val="24"/>
                <w:szCs w:val="24"/>
              </w:rPr>
            </w:pPr>
            <w:r>
              <w:rPr>
                <w:rFonts w:hint="eastAsia" w:ascii="宋体" w:hAnsi="宋体" w:eastAsia="宋体" w:cs="宋体"/>
                <w:spacing w:val="5"/>
                <w:sz w:val="24"/>
                <w:szCs w:val="24"/>
                <w:lang w:eastAsia="zh-CN"/>
              </w:rPr>
              <w:t>太原</w:t>
            </w:r>
            <w:r>
              <w:rPr>
                <w:rFonts w:hint="eastAsia" w:ascii="宋体" w:hAnsi="宋体" w:eastAsia="宋体" w:cs="宋体"/>
                <w:spacing w:val="5"/>
                <w:sz w:val="24"/>
                <w:szCs w:val="24"/>
              </w:rPr>
              <w:t>市</w:t>
            </w:r>
          </w:p>
        </w:tc>
        <w:tc>
          <w:tcPr>
            <w:tcW w:w="1485" w:type="dxa"/>
            <w:noWrap w:val="0"/>
            <w:vAlign w:val="center"/>
          </w:tcPr>
          <w:p>
            <w:pPr>
              <w:spacing w:before="168" w:line="18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525" w:type="dxa"/>
            <w:noWrap w:val="0"/>
            <w:vAlign w:val="center"/>
          </w:tcPr>
          <w:p>
            <w:pPr>
              <w:spacing w:before="168" w:line="184"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5</w:t>
            </w:r>
          </w:p>
        </w:tc>
        <w:tc>
          <w:tcPr>
            <w:tcW w:w="1351" w:type="dxa"/>
            <w:noWrap w:val="0"/>
            <w:vAlign w:val="center"/>
          </w:tcPr>
          <w:p>
            <w:pPr>
              <w:spacing w:before="168" w:line="184"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5</w:t>
            </w:r>
          </w:p>
        </w:tc>
        <w:tc>
          <w:tcPr>
            <w:tcW w:w="1731" w:type="dxa"/>
            <w:noWrap w:val="0"/>
            <w:vAlign w:val="center"/>
          </w:tcPr>
          <w:p>
            <w:pPr>
              <w:spacing w:before="169" w:line="183"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727" w:type="dxa"/>
            <w:noWrap w:val="0"/>
            <w:vAlign w:val="center"/>
          </w:tcPr>
          <w:p>
            <w:pPr>
              <w:spacing w:before="103" w:line="219" w:lineRule="auto"/>
              <w:ind w:left="435"/>
              <w:jc w:val="both"/>
              <w:rPr>
                <w:rFonts w:hint="eastAsia" w:ascii="宋体" w:hAnsi="宋体" w:eastAsia="宋体" w:cs="宋体"/>
                <w:sz w:val="24"/>
                <w:szCs w:val="24"/>
              </w:rPr>
            </w:pPr>
            <w:r>
              <w:rPr>
                <w:rFonts w:hint="eastAsia" w:ascii="宋体" w:hAnsi="宋体" w:eastAsia="宋体" w:cs="宋体"/>
                <w:spacing w:val="5"/>
                <w:sz w:val="24"/>
                <w:szCs w:val="24"/>
                <w:lang w:eastAsia="zh-CN"/>
              </w:rPr>
              <w:t>大同</w:t>
            </w:r>
            <w:r>
              <w:rPr>
                <w:rFonts w:hint="eastAsia" w:ascii="宋体" w:hAnsi="宋体" w:eastAsia="宋体" w:cs="宋体"/>
                <w:spacing w:val="5"/>
                <w:sz w:val="24"/>
                <w:szCs w:val="24"/>
              </w:rPr>
              <w:t>市</w:t>
            </w:r>
          </w:p>
        </w:tc>
        <w:tc>
          <w:tcPr>
            <w:tcW w:w="1485" w:type="dxa"/>
            <w:noWrap w:val="0"/>
            <w:vAlign w:val="center"/>
          </w:tcPr>
          <w:p>
            <w:pPr>
              <w:spacing w:before="169" w:line="18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525" w:type="dxa"/>
            <w:noWrap w:val="0"/>
            <w:vAlign w:val="center"/>
          </w:tcPr>
          <w:p>
            <w:pPr>
              <w:spacing w:before="169" w:line="184"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5</w:t>
            </w:r>
          </w:p>
        </w:tc>
        <w:tc>
          <w:tcPr>
            <w:tcW w:w="1351" w:type="dxa"/>
            <w:noWrap w:val="0"/>
            <w:vAlign w:val="center"/>
          </w:tcPr>
          <w:p>
            <w:pPr>
              <w:spacing w:before="169" w:line="184"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5</w:t>
            </w:r>
          </w:p>
        </w:tc>
        <w:tc>
          <w:tcPr>
            <w:tcW w:w="1731" w:type="dxa"/>
            <w:noWrap w:val="0"/>
            <w:vAlign w:val="center"/>
          </w:tcPr>
          <w:p>
            <w:pPr>
              <w:spacing w:before="170" w:line="183"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jc w:val="center"/>
        </w:trPr>
        <w:tc>
          <w:tcPr>
            <w:tcW w:w="1727" w:type="dxa"/>
            <w:noWrap w:val="0"/>
            <w:vAlign w:val="center"/>
          </w:tcPr>
          <w:p>
            <w:pPr>
              <w:spacing w:before="103" w:line="219" w:lineRule="auto"/>
              <w:ind w:left="435"/>
              <w:jc w:val="both"/>
              <w:rPr>
                <w:rFonts w:hint="eastAsia" w:ascii="宋体" w:hAnsi="宋体" w:eastAsia="宋体" w:cs="宋体"/>
                <w:sz w:val="24"/>
                <w:szCs w:val="24"/>
              </w:rPr>
            </w:pPr>
            <w:r>
              <w:rPr>
                <w:rFonts w:hint="eastAsia" w:ascii="宋体" w:hAnsi="宋体" w:eastAsia="宋体" w:cs="宋体"/>
                <w:spacing w:val="5"/>
                <w:sz w:val="24"/>
                <w:szCs w:val="24"/>
                <w:lang w:eastAsia="zh-CN"/>
              </w:rPr>
              <w:t>朔州</w:t>
            </w:r>
            <w:r>
              <w:rPr>
                <w:rFonts w:hint="eastAsia" w:ascii="宋体" w:hAnsi="宋体" w:eastAsia="宋体" w:cs="宋体"/>
                <w:spacing w:val="5"/>
                <w:sz w:val="24"/>
                <w:szCs w:val="24"/>
              </w:rPr>
              <w:t>市</w:t>
            </w:r>
          </w:p>
        </w:tc>
        <w:tc>
          <w:tcPr>
            <w:tcW w:w="1485" w:type="dxa"/>
            <w:noWrap w:val="0"/>
            <w:vAlign w:val="center"/>
          </w:tcPr>
          <w:p>
            <w:pPr>
              <w:spacing w:before="169" w:line="18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525" w:type="dxa"/>
            <w:noWrap w:val="0"/>
            <w:vAlign w:val="center"/>
          </w:tcPr>
          <w:p>
            <w:pPr>
              <w:spacing w:before="169" w:line="184"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5</w:t>
            </w:r>
          </w:p>
        </w:tc>
        <w:tc>
          <w:tcPr>
            <w:tcW w:w="1351" w:type="dxa"/>
            <w:noWrap w:val="0"/>
            <w:vAlign w:val="center"/>
          </w:tcPr>
          <w:p>
            <w:pPr>
              <w:spacing w:before="169" w:line="184"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5</w:t>
            </w:r>
          </w:p>
        </w:tc>
        <w:tc>
          <w:tcPr>
            <w:tcW w:w="1731" w:type="dxa"/>
            <w:noWrap w:val="0"/>
            <w:vAlign w:val="center"/>
          </w:tcPr>
          <w:p>
            <w:pPr>
              <w:spacing w:before="170" w:line="183"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727" w:type="dxa"/>
            <w:noWrap w:val="0"/>
            <w:vAlign w:val="center"/>
          </w:tcPr>
          <w:p>
            <w:pPr>
              <w:spacing w:before="104" w:line="219" w:lineRule="auto"/>
              <w:ind w:left="435"/>
              <w:jc w:val="both"/>
              <w:rPr>
                <w:rFonts w:hint="eastAsia" w:ascii="宋体" w:hAnsi="宋体" w:eastAsia="宋体" w:cs="宋体"/>
                <w:sz w:val="24"/>
                <w:szCs w:val="24"/>
              </w:rPr>
            </w:pPr>
            <w:r>
              <w:rPr>
                <w:rFonts w:hint="eastAsia" w:ascii="宋体" w:hAnsi="宋体" w:eastAsia="宋体" w:cs="宋体"/>
                <w:spacing w:val="5"/>
                <w:sz w:val="24"/>
                <w:szCs w:val="24"/>
                <w:lang w:eastAsia="zh-CN"/>
              </w:rPr>
              <w:t>忻州</w:t>
            </w:r>
            <w:r>
              <w:rPr>
                <w:rFonts w:hint="eastAsia" w:ascii="宋体" w:hAnsi="宋体" w:eastAsia="宋体" w:cs="宋体"/>
                <w:spacing w:val="5"/>
                <w:sz w:val="24"/>
                <w:szCs w:val="24"/>
              </w:rPr>
              <w:t>市</w:t>
            </w:r>
          </w:p>
        </w:tc>
        <w:tc>
          <w:tcPr>
            <w:tcW w:w="1485" w:type="dxa"/>
            <w:noWrap w:val="0"/>
            <w:vAlign w:val="center"/>
          </w:tcPr>
          <w:p>
            <w:pPr>
              <w:spacing w:before="171" w:line="183"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525" w:type="dxa"/>
            <w:noWrap w:val="0"/>
            <w:vAlign w:val="center"/>
          </w:tcPr>
          <w:p>
            <w:pPr>
              <w:spacing w:before="171" w:line="183"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5</w:t>
            </w:r>
          </w:p>
        </w:tc>
        <w:tc>
          <w:tcPr>
            <w:tcW w:w="1351" w:type="dxa"/>
            <w:noWrap w:val="0"/>
            <w:vAlign w:val="center"/>
          </w:tcPr>
          <w:p>
            <w:pPr>
              <w:spacing w:before="171" w:line="183"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5</w:t>
            </w:r>
          </w:p>
        </w:tc>
        <w:tc>
          <w:tcPr>
            <w:tcW w:w="1731" w:type="dxa"/>
            <w:noWrap w:val="0"/>
            <w:vAlign w:val="center"/>
          </w:tcPr>
          <w:p>
            <w:pPr>
              <w:spacing w:before="170" w:line="18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jc w:val="center"/>
        </w:trPr>
        <w:tc>
          <w:tcPr>
            <w:tcW w:w="1727" w:type="dxa"/>
            <w:noWrap w:val="0"/>
            <w:vAlign w:val="center"/>
          </w:tcPr>
          <w:p>
            <w:pPr>
              <w:spacing w:before="104" w:line="219" w:lineRule="auto"/>
              <w:ind w:left="435"/>
              <w:jc w:val="both"/>
              <w:rPr>
                <w:rFonts w:hint="eastAsia" w:ascii="宋体" w:hAnsi="宋体" w:eastAsia="宋体" w:cs="宋体"/>
                <w:sz w:val="24"/>
                <w:szCs w:val="24"/>
              </w:rPr>
            </w:pPr>
            <w:r>
              <w:rPr>
                <w:rFonts w:hint="eastAsia" w:ascii="宋体" w:hAnsi="宋体" w:eastAsia="宋体" w:cs="宋体"/>
                <w:spacing w:val="5"/>
                <w:sz w:val="24"/>
                <w:szCs w:val="24"/>
                <w:lang w:eastAsia="zh-CN"/>
              </w:rPr>
              <w:t>吕梁</w:t>
            </w:r>
            <w:r>
              <w:rPr>
                <w:rFonts w:hint="eastAsia" w:ascii="宋体" w:hAnsi="宋体" w:eastAsia="宋体" w:cs="宋体"/>
                <w:spacing w:val="5"/>
                <w:sz w:val="24"/>
                <w:szCs w:val="24"/>
              </w:rPr>
              <w:t>市</w:t>
            </w:r>
          </w:p>
        </w:tc>
        <w:tc>
          <w:tcPr>
            <w:tcW w:w="1485" w:type="dxa"/>
            <w:noWrap w:val="0"/>
            <w:vAlign w:val="center"/>
          </w:tcPr>
          <w:p>
            <w:pPr>
              <w:spacing w:before="170" w:line="18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525" w:type="dxa"/>
            <w:noWrap w:val="0"/>
            <w:vAlign w:val="center"/>
          </w:tcPr>
          <w:p>
            <w:pPr>
              <w:spacing w:before="170" w:line="184"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5</w:t>
            </w:r>
          </w:p>
        </w:tc>
        <w:tc>
          <w:tcPr>
            <w:tcW w:w="1351" w:type="dxa"/>
            <w:noWrap w:val="0"/>
            <w:vAlign w:val="center"/>
          </w:tcPr>
          <w:p>
            <w:pPr>
              <w:spacing w:before="170" w:line="184"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5</w:t>
            </w:r>
          </w:p>
        </w:tc>
        <w:tc>
          <w:tcPr>
            <w:tcW w:w="1731" w:type="dxa"/>
            <w:noWrap w:val="0"/>
            <w:vAlign w:val="center"/>
          </w:tcPr>
          <w:p>
            <w:pPr>
              <w:spacing w:before="171" w:line="183"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1727" w:type="dxa"/>
            <w:noWrap w:val="0"/>
            <w:vAlign w:val="center"/>
          </w:tcPr>
          <w:p>
            <w:pPr>
              <w:spacing w:before="105" w:line="219" w:lineRule="auto"/>
              <w:ind w:left="435"/>
              <w:jc w:val="both"/>
              <w:rPr>
                <w:rFonts w:hint="eastAsia" w:ascii="宋体" w:hAnsi="宋体" w:eastAsia="宋体" w:cs="宋体"/>
                <w:sz w:val="24"/>
                <w:szCs w:val="24"/>
              </w:rPr>
            </w:pPr>
            <w:r>
              <w:rPr>
                <w:rFonts w:hint="eastAsia" w:ascii="宋体" w:hAnsi="宋体" w:eastAsia="宋体" w:cs="宋体"/>
                <w:spacing w:val="5"/>
                <w:sz w:val="24"/>
                <w:szCs w:val="24"/>
                <w:lang w:eastAsia="zh-CN"/>
              </w:rPr>
              <w:t>晋中</w:t>
            </w:r>
            <w:r>
              <w:rPr>
                <w:rFonts w:hint="eastAsia" w:ascii="宋体" w:hAnsi="宋体" w:eastAsia="宋体" w:cs="宋体"/>
                <w:spacing w:val="5"/>
                <w:sz w:val="24"/>
                <w:szCs w:val="24"/>
              </w:rPr>
              <w:t>市</w:t>
            </w:r>
          </w:p>
        </w:tc>
        <w:tc>
          <w:tcPr>
            <w:tcW w:w="1485" w:type="dxa"/>
            <w:noWrap w:val="0"/>
            <w:vAlign w:val="center"/>
          </w:tcPr>
          <w:p>
            <w:pPr>
              <w:spacing w:before="171" w:line="18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525" w:type="dxa"/>
            <w:noWrap w:val="0"/>
            <w:vAlign w:val="center"/>
          </w:tcPr>
          <w:p>
            <w:pPr>
              <w:spacing w:before="171" w:line="184"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5</w:t>
            </w:r>
          </w:p>
        </w:tc>
        <w:tc>
          <w:tcPr>
            <w:tcW w:w="1351" w:type="dxa"/>
            <w:noWrap w:val="0"/>
            <w:vAlign w:val="center"/>
          </w:tcPr>
          <w:p>
            <w:pPr>
              <w:spacing w:before="171" w:line="184"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5</w:t>
            </w:r>
          </w:p>
        </w:tc>
        <w:tc>
          <w:tcPr>
            <w:tcW w:w="1731" w:type="dxa"/>
            <w:noWrap w:val="0"/>
            <w:vAlign w:val="center"/>
          </w:tcPr>
          <w:p>
            <w:pPr>
              <w:spacing w:before="172" w:line="183"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1727" w:type="dxa"/>
            <w:noWrap w:val="0"/>
            <w:vAlign w:val="center"/>
          </w:tcPr>
          <w:p>
            <w:pPr>
              <w:spacing w:before="106" w:line="219" w:lineRule="auto"/>
              <w:ind w:left="435"/>
              <w:jc w:val="both"/>
              <w:rPr>
                <w:rFonts w:hint="eastAsia" w:ascii="宋体" w:hAnsi="宋体" w:eastAsia="宋体" w:cs="宋体"/>
                <w:sz w:val="24"/>
                <w:szCs w:val="24"/>
              </w:rPr>
            </w:pPr>
            <w:r>
              <w:rPr>
                <w:rFonts w:hint="eastAsia" w:ascii="宋体" w:hAnsi="宋体" w:eastAsia="宋体" w:cs="宋体"/>
                <w:spacing w:val="5"/>
                <w:sz w:val="24"/>
                <w:szCs w:val="24"/>
                <w:lang w:eastAsia="zh-CN"/>
              </w:rPr>
              <w:t>阳泉</w:t>
            </w:r>
            <w:r>
              <w:rPr>
                <w:rFonts w:hint="eastAsia" w:ascii="宋体" w:hAnsi="宋体" w:eastAsia="宋体" w:cs="宋体"/>
                <w:spacing w:val="5"/>
                <w:sz w:val="24"/>
                <w:szCs w:val="24"/>
              </w:rPr>
              <w:t>市</w:t>
            </w:r>
          </w:p>
        </w:tc>
        <w:tc>
          <w:tcPr>
            <w:tcW w:w="1485" w:type="dxa"/>
            <w:noWrap w:val="0"/>
            <w:vAlign w:val="center"/>
          </w:tcPr>
          <w:p>
            <w:pPr>
              <w:spacing w:before="172" w:line="18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525" w:type="dxa"/>
            <w:noWrap w:val="0"/>
            <w:vAlign w:val="center"/>
          </w:tcPr>
          <w:p>
            <w:pPr>
              <w:spacing w:before="172" w:line="184"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5</w:t>
            </w:r>
          </w:p>
        </w:tc>
        <w:tc>
          <w:tcPr>
            <w:tcW w:w="1351" w:type="dxa"/>
            <w:noWrap w:val="0"/>
            <w:vAlign w:val="center"/>
          </w:tcPr>
          <w:p>
            <w:pPr>
              <w:spacing w:before="172" w:line="184"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5</w:t>
            </w:r>
          </w:p>
        </w:tc>
        <w:tc>
          <w:tcPr>
            <w:tcW w:w="1731" w:type="dxa"/>
            <w:noWrap w:val="0"/>
            <w:vAlign w:val="center"/>
          </w:tcPr>
          <w:p>
            <w:pPr>
              <w:spacing w:before="173" w:line="183"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1727" w:type="dxa"/>
            <w:noWrap w:val="0"/>
            <w:vAlign w:val="center"/>
          </w:tcPr>
          <w:p>
            <w:pPr>
              <w:spacing w:before="106" w:line="219" w:lineRule="auto"/>
              <w:ind w:left="435"/>
              <w:jc w:val="both"/>
              <w:rPr>
                <w:rFonts w:hint="eastAsia" w:ascii="宋体" w:hAnsi="宋体" w:eastAsia="宋体" w:cs="宋体"/>
                <w:sz w:val="24"/>
                <w:szCs w:val="24"/>
              </w:rPr>
            </w:pPr>
            <w:r>
              <w:rPr>
                <w:rFonts w:hint="eastAsia" w:ascii="宋体" w:hAnsi="宋体" w:eastAsia="宋体" w:cs="宋体"/>
                <w:spacing w:val="5"/>
                <w:sz w:val="24"/>
                <w:szCs w:val="24"/>
                <w:lang w:eastAsia="zh-CN"/>
              </w:rPr>
              <w:t>长治</w:t>
            </w:r>
            <w:r>
              <w:rPr>
                <w:rFonts w:hint="eastAsia" w:ascii="宋体" w:hAnsi="宋体" w:eastAsia="宋体" w:cs="宋体"/>
                <w:spacing w:val="5"/>
                <w:sz w:val="24"/>
                <w:szCs w:val="24"/>
              </w:rPr>
              <w:t>市</w:t>
            </w:r>
          </w:p>
        </w:tc>
        <w:tc>
          <w:tcPr>
            <w:tcW w:w="1485" w:type="dxa"/>
            <w:noWrap w:val="0"/>
            <w:vAlign w:val="center"/>
          </w:tcPr>
          <w:p>
            <w:pPr>
              <w:spacing w:before="172" w:line="18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525" w:type="dxa"/>
            <w:noWrap w:val="0"/>
            <w:vAlign w:val="center"/>
          </w:tcPr>
          <w:p>
            <w:pPr>
              <w:spacing w:before="172" w:line="184"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10</w:t>
            </w:r>
          </w:p>
        </w:tc>
        <w:tc>
          <w:tcPr>
            <w:tcW w:w="1351" w:type="dxa"/>
            <w:noWrap w:val="0"/>
            <w:vAlign w:val="center"/>
          </w:tcPr>
          <w:p>
            <w:pPr>
              <w:spacing w:before="172" w:line="184"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10</w:t>
            </w:r>
          </w:p>
        </w:tc>
        <w:tc>
          <w:tcPr>
            <w:tcW w:w="1731" w:type="dxa"/>
            <w:noWrap w:val="0"/>
            <w:vAlign w:val="center"/>
          </w:tcPr>
          <w:p>
            <w:pPr>
              <w:spacing w:before="173" w:line="183"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727" w:type="dxa"/>
            <w:noWrap w:val="0"/>
            <w:vAlign w:val="center"/>
          </w:tcPr>
          <w:p>
            <w:pPr>
              <w:spacing w:before="107" w:line="219" w:lineRule="auto"/>
              <w:ind w:left="435"/>
              <w:jc w:val="both"/>
              <w:rPr>
                <w:rFonts w:hint="eastAsia" w:ascii="宋体" w:hAnsi="宋体" w:eastAsia="宋体" w:cs="宋体"/>
                <w:sz w:val="24"/>
                <w:szCs w:val="24"/>
              </w:rPr>
            </w:pPr>
            <w:r>
              <w:rPr>
                <w:rFonts w:hint="eastAsia" w:ascii="宋体" w:hAnsi="宋体" w:eastAsia="宋体" w:cs="宋体"/>
                <w:spacing w:val="5"/>
                <w:sz w:val="24"/>
                <w:szCs w:val="24"/>
                <w:lang w:eastAsia="zh-CN"/>
              </w:rPr>
              <w:t>晋城</w:t>
            </w:r>
            <w:r>
              <w:rPr>
                <w:rFonts w:hint="eastAsia" w:ascii="宋体" w:hAnsi="宋体" w:eastAsia="宋体" w:cs="宋体"/>
                <w:spacing w:val="5"/>
                <w:sz w:val="24"/>
                <w:szCs w:val="24"/>
              </w:rPr>
              <w:t>市</w:t>
            </w:r>
          </w:p>
        </w:tc>
        <w:tc>
          <w:tcPr>
            <w:tcW w:w="1485" w:type="dxa"/>
            <w:noWrap w:val="0"/>
            <w:vAlign w:val="center"/>
          </w:tcPr>
          <w:p>
            <w:pPr>
              <w:spacing w:before="173" w:line="18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525" w:type="dxa"/>
            <w:noWrap w:val="0"/>
            <w:vAlign w:val="center"/>
          </w:tcPr>
          <w:p>
            <w:pPr>
              <w:spacing w:before="173" w:line="184"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10</w:t>
            </w:r>
          </w:p>
        </w:tc>
        <w:tc>
          <w:tcPr>
            <w:tcW w:w="1351" w:type="dxa"/>
            <w:noWrap w:val="0"/>
            <w:vAlign w:val="center"/>
          </w:tcPr>
          <w:p>
            <w:pPr>
              <w:spacing w:before="173" w:line="184"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10</w:t>
            </w:r>
          </w:p>
        </w:tc>
        <w:tc>
          <w:tcPr>
            <w:tcW w:w="1731" w:type="dxa"/>
            <w:noWrap w:val="0"/>
            <w:vAlign w:val="center"/>
          </w:tcPr>
          <w:p>
            <w:pPr>
              <w:spacing w:before="174" w:line="183"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jc w:val="center"/>
        </w:trPr>
        <w:tc>
          <w:tcPr>
            <w:tcW w:w="1727" w:type="dxa"/>
            <w:noWrap w:val="0"/>
            <w:vAlign w:val="center"/>
          </w:tcPr>
          <w:p>
            <w:pPr>
              <w:spacing w:before="107" w:line="219" w:lineRule="auto"/>
              <w:ind w:left="435"/>
              <w:jc w:val="both"/>
              <w:rPr>
                <w:rFonts w:hint="eastAsia" w:ascii="宋体" w:hAnsi="宋体" w:eastAsia="宋体" w:cs="宋体"/>
                <w:sz w:val="24"/>
                <w:szCs w:val="24"/>
              </w:rPr>
            </w:pPr>
            <w:r>
              <w:rPr>
                <w:rFonts w:hint="eastAsia" w:ascii="宋体" w:hAnsi="宋体" w:eastAsia="宋体" w:cs="宋体"/>
                <w:spacing w:val="5"/>
                <w:sz w:val="24"/>
                <w:szCs w:val="24"/>
                <w:lang w:eastAsia="zh-CN"/>
              </w:rPr>
              <w:t>临汾</w:t>
            </w:r>
            <w:r>
              <w:rPr>
                <w:rFonts w:hint="eastAsia" w:ascii="宋体" w:hAnsi="宋体" w:eastAsia="宋体" w:cs="宋体"/>
                <w:spacing w:val="5"/>
                <w:sz w:val="24"/>
                <w:szCs w:val="24"/>
              </w:rPr>
              <w:t>市</w:t>
            </w:r>
          </w:p>
        </w:tc>
        <w:tc>
          <w:tcPr>
            <w:tcW w:w="1485" w:type="dxa"/>
            <w:noWrap w:val="0"/>
            <w:vAlign w:val="center"/>
          </w:tcPr>
          <w:p>
            <w:pPr>
              <w:spacing w:before="176" w:line="182"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525" w:type="dxa"/>
            <w:noWrap w:val="0"/>
            <w:vAlign w:val="center"/>
          </w:tcPr>
          <w:p>
            <w:pPr>
              <w:spacing w:before="176" w:line="182"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10</w:t>
            </w:r>
          </w:p>
        </w:tc>
        <w:tc>
          <w:tcPr>
            <w:tcW w:w="1351" w:type="dxa"/>
            <w:noWrap w:val="0"/>
            <w:vAlign w:val="center"/>
          </w:tcPr>
          <w:p>
            <w:pPr>
              <w:spacing w:before="176" w:line="182"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10</w:t>
            </w:r>
          </w:p>
        </w:tc>
        <w:tc>
          <w:tcPr>
            <w:tcW w:w="1731" w:type="dxa"/>
            <w:noWrap w:val="0"/>
            <w:vAlign w:val="center"/>
          </w:tcPr>
          <w:p>
            <w:pPr>
              <w:spacing w:before="174" w:line="183"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1727" w:type="dxa"/>
            <w:noWrap w:val="0"/>
            <w:vAlign w:val="center"/>
          </w:tcPr>
          <w:p>
            <w:pPr>
              <w:spacing w:before="109" w:line="219" w:lineRule="auto"/>
              <w:ind w:left="435"/>
              <w:jc w:val="both"/>
              <w:rPr>
                <w:rFonts w:hint="eastAsia" w:ascii="宋体" w:hAnsi="宋体" w:eastAsia="宋体" w:cs="宋体"/>
                <w:sz w:val="24"/>
                <w:szCs w:val="24"/>
              </w:rPr>
            </w:pPr>
            <w:r>
              <w:rPr>
                <w:rFonts w:hint="eastAsia" w:ascii="宋体" w:hAnsi="宋体" w:eastAsia="宋体" w:cs="宋体"/>
                <w:spacing w:val="5"/>
                <w:sz w:val="24"/>
                <w:szCs w:val="24"/>
                <w:lang w:eastAsia="zh-CN"/>
              </w:rPr>
              <w:t>运</w:t>
            </w:r>
            <w:r>
              <w:rPr>
                <w:rFonts w:hint="eastAsia" w:ascii="宋体" w:hAnsi="宋体" w:eastAsia="宋体" w:cs="宋体"/>
                <w:spacing w:val="5"/>
                <w:sz w:val="24"/>
                <w:szCs w:val="24"/>
              </w:rPr>
              <w:t>城市</w:t>
            </w:r>
          </w:p>
        </w:tc>
        <w:tc>
          <w:tcPr>
            <w:tcW w:w="1485" w:type="dxa"/>
            <w:noWrap w:val="0"/>
            <w:vAlign w:val="center"/>
          </w:tcPr>
          <w:p>
            <w:pPr>
              <w:spacing w:before="175" w:line="184"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525" w:type="dxa"/>
            <w:noWrap w:val="0"/>
            <w:vAlign w:val="center"/>
          </w:tcPr>
          <w:p>
            <w:pPr>
              <w:spacing w:before="175" w:line="184"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15</w:t>
            </w:r>
          </w:p>
        </w:tc>
        <w:tc>
          <w:tcPr>
            <w:tcW w:w="1351" w:type="dxa"/>
            <w:noWrap w:val="0"/>
            <w:vAlign w:val="center"/>
          </w:tcPr>
          <w:p>
            <w:pPr>
              <w:spacing w:before="175" w:line="184"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15</w:t>
            </w:r>
          </w:p>
        </w:tc>
        <w:tc>
          <w:tcPr>
            <w:tcW w:w="1731" w:type="dxa"/>
            <w:noWrap w:val="0"/>
            <w:vAlign w:val="center"/>
          </w:tcPr>
          <w:p>
            <w:pPr>
              <w:spacing w:before="176" w:line="183" w:lineRule="auto"/>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jc w:val="center"/>
        </w:trPr>
        <w:tc>
          <w:tcPr>
            <w:tcW w:w="1727" w:type="dxa"/>
            <w:noWrap w:val="0"/>
            <w:vAlign w:val="center"/>
          </w:tcPr>
          <w:p>
            <w:pPr>
              <w:spacing w:before="112" w:line="221" w:lineRule="auto"/>
              <w:ind w:left="565"/>
              <w:jc w:val="both"/>
              <w:rPr>
                <w:rFonts w:hint="eastAsia" w:ascii="宋体" w:hAnsi="宋体" w:eastAsia="宋体" w:cs="宋体"/>
                <w:sz w:val="24"/>
                <w:szCs w:val="24"/>
              </w:rPr>
            </w:pPr>
            <w:r>
              <w:rPr>
                <w:rFonts w:hint="eastAsia" w:ascii="宋体" w:hAnsi="宋体" w:eastAsia="宋体" w:cs="宋体"/>
                <w:spacing w:val="5"/>
                <w:sz w:val="24"/>
                <w:szCs w:val="24"/>
              </w:rPr>
              <w:t>合计</w:t>
            </w:r>
          </w:p>
        </w:tc>
        <w:tc>
          <w:tcPr>
            <w:tcW w:w="1485" w:type="dxa"/>
            <w:noWrap w:val="0"/>
            <w:vAlign w:val="center"/>
          </w:tcPr>
          <w:p>
            <w:pPr>
              <w:spacing w:before="177" w:line="183"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74</w:t>
            </w:r>
          </w:p>
        </w:tc>
        <w:tc>
          <w:tcPr>
            <w:tcW w:w="1525" w:type="dxa"/>
            <w:noWrap w:val="0"/>
            <w:vAlign w:val="center"/>
          </w:tcPr>
          <w:p>
            <w:pPr>
              <w:spacing w:before="177" w:line="183"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75</w:t>
            </w:r>
          </w:p>
        </w:tc>
        <w:tc>
          <w:tcPr>
            <w:tcW w:w="1351" w:type="dxa"/>
            <w:noWrap w:val="0"/>
            <w:vAlign w:val="center"/>
          </w:tcPr>
          <w:p>
            <w:pPr>
              <w:spacing w:before="177" w:line="183" w:lineRule="auto"/>
              <w:jc w:val="center"/>
              <w:rPr>
                <w:rFonts w:hint="eastAsia" w:ascii="宋体" w:hAnsi="宋体" w:eastAsia="宋体" w:cs="宋体"/>
                <w:snapToGrid w:val="0"/>
                <w:color w:val="000000"/>
                <w:kern w:val="0"/>
                <w:sz w:val="24"/>
                <w:szCs w:val="24"/>
                <w:lang w:val="en-US" w:eastAsia="zh-CN"/>
              </w:rPr>
            </w:pPr>
            <w:r>
              <w:rPr>
                <w:rFonts w:hint="eastAsia" w:ascii="宋体" w:hAnsi="宋体" w:eastAsia="宋体" w:cs="宋体"/>
                <w:sz w:val="24"/>
                <w:szCs w:val="24"/>
                <w:lang w:val="en-US" w:eastAsia="zh-CN"/>
              </w:rPr>
              <w:t>75</w:t>
            </w:r>
          </w:p>
        </w:tc>
        <w:tc>
          <w:tcPr>
            <w:tcW w:w="1731" w:type="dxa"/>
            <w:noWrap w:val="0"/>
            <w:vAlign w:val="center"/>
          </w:tcPr>
          <w:p>
            <w:pPr>
              <w:spacing w:before="177" w:line="183"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224</w:t>
            </w:r>
          </w:p>
        </w:tc>
      </w:tr>
    </w:tbl>
    <w:p>
      <w:pPr>
        <w:rPr>
          <w:rFonts w:hint="eastAsia" w:ascii="CESI仿宋-GB2312" w:hAnsi="CESI仿宋-GB2312" w:eastAsia="CESI仿宋-GB2312" w:cs="CESI仿宋-GB2312"/>
          <w:sz w:val="32"/>
          <w:szCs w:val="32"/>
        </w:rPr>
      </w:pPr>
    </w:p>
    <w:p>
      <w:pPr>
        <w:spacing w:line="620" w:lineRule="exact"/>
        <w:jc w:val="both"/>
        <w:rPr>
          <w:rFonts w:ascii="仿宋_GB2312" w:eastAsia="仿宋_GB2312"/>
          <w:color w:val="000000"/>
        </w:rPr>
      </w:pPr>
    </w:p>
    <w:p>
      <w:pPr>
        <w:tabs>
          <w:tab w:val="right" w:pos="9070"/>
        </w:tabs>
        <w:spacing w:line="590" w:lineRule="exact"/>
        <w:rPr>
          <w:color w:val="000000"/>
        </w:rPr>
      </w:pPr>
    </w:p>
    <w:p>
      <w:pPr>
        <w:spacing w:line="620" w:lineRule="exact"/>
        <w:sectPr>
          <w:headerReference r:id="rId3" w:type="default"/>
          <w:footerReference r:id="rId4" w:type="default"/>
          <w:footerReference r:id="rId5" w:type="even"/>
          <w:pgSz w:w="11906" w:h="16838"/>
          <w:pgMar w:top="1814" w:right="1531" w:bottom="1758" w:left="1531" w:header="851" w:footer="1701" w:gutter="0"/>
          <w:pgNumType w:fmt="numberInDash"/>
          <w:cols w:space="720" w:num="1"/>
          <w:docGrid w:linePitch="634" w:charSpace="0"/>
        </w:sect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附件2</w:t>
      </w:r>
    </w:p>
    <w:p>
      <w:pPr>
        <w:keepNext w:val="0"/>
        <w:keepLines w:val="0"/>
        <w:pageBreakBefore w:val="0"/>
        <w:widowControl w:val="0"/>
        <w:kinsoku/>
        <w:wordWrap/>
        <w:overflowPunct/>
        <w:topLinePunct w:val="0"/>
        <w:autoSpaceDE/>
        <w:autoSpaceDN/>
        <w:bidi w:val="0"/>
        <w:adjustRightInd/>
        <w:snapToGrid/>
        <w:spacing w:before="325" w:beforeLines="100" w:after="325" w:afterLines="100" w:line="590" w:lineRule="exact"/>
        <w:ind w:firstLine="0" w:firstLineChars="0"/>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sz w:val="44"/>
          <w:szCs w:val="44"/>
        </w:rPr>
        <w:t>生态农场申报表</w:t>
      </w:r>
    </w:p>
    <w:tbl>
      <w:tblPr>
        <w:tblStyle w:val="4"/>
        <w:tblW w:w="939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45" w:type="dxa"/>
          <w:bottom w:w="0" w:type="dxa"/>
          <w:right w:w="45" w:type="dxa"/>
        </w:tblCellMar>
      </w:tblPr>
      <w:tblGrid>
        <w:gridCol w:w="900"/>
        <w:gridCol w:w="1657"/>
        <w:gridCol w:w="2680"/>
        <w:gridCol w:w="1559"/>
        <w:gridCol w:w="260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45" w:type="dxa"/>
            <w:bottom w:w="0" w:type="dxa"/>
            <w:right w:w="45" w:type="dxa"/>
          </w:tblCellMar>
        </w:tblPrEx>
        <w:trPr>
          <w:trHeight w:val="558" w:hRule="exact"/>
          <w:jc w:val="center"/>
        </w:trPr>
        <w:tc>
          <w:tcPr>
            <w:tcW w:w="900" w:type="dxa"/>
            <w:vMerge w:val="restart"/>
            <w:tcBorders>
              <w:top w:val="single" w:color="000000" w:sz="6" w:space="0"/>
              <w:left w:val="single" w:color="000000" w:sz="6" w:space="0"/>
              <w:right w:val="single" w:color="000000" w:sz="6" w:space="0"/>
            </w:tcBorders>
            <w:noWrap w:val="0"/>
            <w:vAlign w:val="center"/>
          </w:tcPr>
          <w:p>
            <w:pPr>
              <w:tabs>
                <w:tab w:val="left" w:pos="1260"/>
              </w:tabs>
              <w:ind w:firstLine="0" w:firstLineChars="0"/>
              <w:jc w:val="center"/>
              <w:rPr>
                <w:rFonts w:hint="eastAsia" w:ascii="宋体" w:hAnsi="宋体" w:eastAsia="宋体" w:cs="宋体"/>
                <w:sz w:val="24"/>
                <w:szCs w:val="24"/>
              </w:rPr>
            </w:pPr>
            <w:r>
              <w:rPr>
                <w:rFonts w:hint="eastAsia" w:ascii="宋体" w:hAnsi="宋体" w:eastAsia="宋体" w:cs="宋体"/>
                <w:sz w:val="24"/>
                <w:szCs w:val="24"/>
              </w:rPr>
              <w:t>一、</w:t>
            </w:r>
          </w:p>
          <w:p>
            <w:pPr>
              <w:tabs>
                <w:tab w:val="left" w:pos="1260"/>
              </w:tabs>
              <w:ind w:firstLine="0" w:firstLineChars="0"/>
              <w:jc w:val="center"/>
              <w:rPr>
                <w:rFonts w:hint="eastAsia" w:ascii="宋体" w:hAnsi="宋体" w:eastAsia="宋体" w:cs="宋体"/>
                <w:sz w:val="24"/>
                <w:szCs w:val="24"/>
              </w:rPr>
            </w:pPr>
            <w:r>
              <w:rPr>
                <w:rFonts w:hint="eastAsia" w:ascii="宋体" w:hAnsi="宋体" w:eastAsia="宋体" w:cs="宋体"/>
                <w:sz w:val="24"/>
                <w:szCs w:val="24"/>
              </w:rPr>
              <w:t>申请主体基本信息</w:t>
            </w:r>
          </w:p>
        </w:tc>
        <w:tc>
          <w:tcPr>
            <w:tcW w:w="1657"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spacing w:line="34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主体名称</w:t>
            </w:r>
          </w:p>
        </w:tc>
        <w:tc>
          <w:tcPr>
            <w:tcW w:w="6842" w:type="dxa"/>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spacing w:line="340" w:lineRule="exact"/>
              <w:ind w:firstLine="0" w:firstLineChars="0"/>
              <w:rPr>
                <w:rFonts w:hint="eastAsia"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45" w:type="dxa"/>
            <w:bottom w:w="0" w:type="dxa"/>
            <w:right w:w="45" w:type="dxa"/>
          </w:tblCellMar>
        </w:tblPrEx>
        <w:trPr>
          <w:trHeight w:val="579" w:hRule="exact"/>
          <w:jc w:val="center"/>
        </w:trPr>
        <w:tc>
          <w:tcPr>
            <w:tcW w:w="900" w:type="dxa"/>
            <w:vMerge w:val="continue"/>
            <w:tcBorders>
              <w:left w:val="single" w:color="000000" w:sz="6" w:space="0"/>
              <w:right w:val="single" w:color="000000" w:sz="6" w:space="0"/>
            </w:tcBorders>
            <w:noWrap w:val="0"/>
            <w:vAlign w:val="center"/>
          </w:tcPr>
          <w:p>
            <w:pPr>
              <w:tabs>
                <w:tab w:val="left" w:pos="1260"/>
              </w:tabs>
              <w:ind w:firstLine="0" w:firstLineChars="0"/>
              <w:jc w:val="center"/>
              <w:rPr>
                <w:rFonts w:hint="eastAsia" w:ascii="宋体" w:hAnsi="宋体" w:eastAsia="宋体" w:cs="宋体"/>
                <w:sz w:val="24"/>
                <w:szCs w:val="24"/>
              </w:rPr>
            </w:pPr>
          </w:p>
        </w:tc>
        <w:tc>
          <w:tcPr>
            <w:tcW w:w="1657"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spacing w:line="34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通讯地址</w:t>
            </w:r>
          </w:p>
        </w:tc>
        <w:tc>
          <w:tcPr>
            <w:tcW w:w="6842" w:type="dxa"/>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spacing w:line="340" w:lineRule="exac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市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县（区）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乡（镇）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45" w:type="dxa"/>
            <w:bottom w:w="0" w:type="dxa"/>
            <w:right w:w="45" w:type="dxa"/>
          </w:tblCellMar>
        </w:tblPrEx>
        <w:trPr>
          <w:trHeight w:val="548" w:hRule="exact"/>
          <w:jc w:val="center"/>
        </w:trPr>
        <w:tc>
          <w:tcPr>
            <w:tcW w:w="900" w:type="dxa"/>
            <w:vMerge w:val="continue"/>
            <w:tcBorders>
              <w:left w:val="single" w:color="000000" w:sz="6" w:space="0"/>
              <w:right w:val="single" w:color="000000" w:sz="6" w:space="0"/>
            </w:tcBorders>
            <w:noWrap w:val="0"/>
            <w:vAlign w:val="center"/>
          </w:tcPr>
          <w:p>
            <w:pPr>
              <w:tabs>
                <w:tab w:val="left" w:pos="1260"/>
              </w:tabs>
              <w:ind w:firstLine="0" w:firstLineChars="0"/>
              <w:jc w:val="center"/>
              <w:rPr>
                <w:rFonts w:hint="eastAsia" w:ascii="宋体" w:hAnsi="宋体" w:eastAsia="宋体" w:cs="宋体"/>
                <w:sz w:val="24"/>
                <w:szCs w:val="24"/>
              </w:rPr>
            </w:pPr>
          </w:p>
        </w:tc>
        <w:tc>
          <w:tcPr>
            <w:tcW w:w="1657"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spacing w:line="34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负责人姓名</w:t>
            </w:r>
          </w:p>
        </w:tc>
        <w:tc>
          <w:tcPr>
            <w:tcW w:w="2680"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spacing w:line="340" w:lineRule="exact"/>
              <w:ind w:firstLine="0" w:firstLineChars="0"/>
              <w:rPr>
                <w:rFonts w:hint="eastAsia" w:ascii="宋体" w:hAnsi="宋体" w:eastAsia="宋体" w:cs="宋体"/>
                <w:sz w:val="24"/>
                <w:szCs w:val="24"/>
              </w:rPr>
            </w:pPr>
          </w:p>
        </w:tc>
        <w:tc>
          <w:tcPr>
            <w:tcW w:w="1559"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spacing w:line="34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联系方式</w:t>
            </w:r>
          </w:p>
        </w:tc>
        <w:tc>
          <w:tcPr>
            <w:tcW w:w="2603"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spacing w:line="340" w:lineRule="exact"/>
              <w:ind w:firstLine="0" w:firstLineChars="0"/>
              <w:rPr>
                <w:rFonts w:hint="eastAsia"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45" w:type="dxa"/>
            <w:bottom w:w="0" w:type="dxa"/>
            <w:right w:w="45" w:type="dxa"/>
          </w:tblCellMar>
        </w:tblPrEx>
        <w:trPr>
          <w:trHeight w:val="727" w:hRule="exact"/>
          <w:jc w:val="center"/>
        </w:trPr>
        <w:tc>
          <w:tcPr>
            <w:tcW w:w="900" w:type="dxa"/>
            <w:vMerge w:val="continue"/>
            <w:tcBorders>
              <w:left w:val="single" w:color="000000" w:sz="6" w:space="0"/>
              <w:right w:val="single" w:color="000000" w:sz="6" w:space="0"/>
            </w:tcBorders>
            <w:noWrap w:val="0"/>
            <w:vAlign w:val="center"/>
          </w:tcPr>
          <w:p>
            <w:pPr>
              <w:tabs>
                <w:tab w:val="left" w:pos="1260"/>
              </w:tabs>
              <w:ind w:firstLine="0" w:firstLineChars="0"/>
              <w:jc w:val="center"/>
              <w:rPr>
                <w:rFonts w:hint="eastAsia" w:ascii="宋体" w:hAnsi="宋体" w:eastAsia="宋体" w:cs="宋体"/>
                <w:sz w:val="24"/>
                <w:szCs w:val="24"/>
              </w:rPr>
            </w:pPr>
          </w:p>
        </w:tc>
        <w:tc>
          <w:tcPr>
            <w:tcW w:w="1657"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spacing w:line="34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受教育程度</w:t>
            </w:r>
          </w:p>
        </w:tc>
        <w:tc>
          <w:tcPr>
            <w:tcW w:w="6842" w:type="dxa"/>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spacing w:line="340" w:lineRule="exact"/>
              <w:ind w:firstLine="0" w:firstLineChars="0"/>
              <w:jc w:val="left"/>
              <w:rPr>
                <w:rFonts w:hint="eastAsia" w:ascii="宋体" w:hAnsi="宋体" w:eastAsia="宋体" w:cs="宋体"/>
                <w:sz w:val="24"/>
                <w:szCs w:val="24"/>
              </w:rPr>
            </w:pPr>
            <w:r>
              <w:rPr>
                <w:rFonts w:hint="eastAsia" w:ascii="宋体" w:hAnsi="宋体" w:eastAsia="宋体" w:cs="宋体"/>
                <w:caps/>
                <w:sz w:val="24"/>
                <w:szCs w:val="24"/>
              </w:rPr>
              <w:t>○初中及以下  ○高中  ○大专  ○本科  ○硕士及以上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45" w:type="dxa"/>
            <w:bottom w:w="0" w:type="dxa"/>
            <w:right w:w="45" w:type="dxa"/>
          </w:tblCellMar>
        </w:tblPrEx>
        <w:trPr>
          <w:trHeight w:val="577" w:hRule="exact"/>
          <w:jc w:val="center"/>
        </w:trPr>
        <w:tc>
          <w:tcPr>
            <w:tcW w:w="900" w:type="dxa"/>
            <w:vMerge w:val="continue"/>
            <w:tcBorders>
              <w:left w:val="single" w:color="000000" w:sz="6" w:space="0"/>
              <w:right w:val="single" w:color="000000" w:sz="6" w:space="0"/>
            </w:tcBorders>
            <w:noWrap w:val="0"/>
            <w:vAlign w:val="center"/>
          </w:tcPr>
          <w:p>
            <w:pPr>
              <w:tabs>
                <w:tab w:val="left" w:pos="1260"/>
              </w:tabs>
              <w:ind w:firstLine="0" w:firstLineChars="0"/>
              <w:jc w:val="center"/>
              <w:rPr>
                <w:rFonts w:hint="eastAsia" w:ascii="宋体" w:hAnsi="宋体" w:eastAsia="宋体" w:cs="宋体"/>
                <w:sz w:val="24"/>
                <w:szCs w:val="24"/>
              </w:rPr>
            </w:pPr>
          </w:p>
        </w:tc>
        <w:tc>
          <w:tcPr>
            <w:tcW w:w="1657"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spacing w:line="34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注册登记时间</w:t>
            </w:r>
          </w:p>
        </w:tc>
        <w:tc>
          <w:tcPr>
            <w:tcW w:w="2680"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spacing w:line="34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 xml:space="preserve">   年   月   日</w:t>
            </w:r>
          </w:p>
        </w:tc>
        <w:tc>
          <w:tcPr>
            <w:tcW w:w="1559"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spacing w:line="34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注册资金</w:t>
            </w:r>
          </w:p>
        </w:tc>
        <w:tc>
          <w:tcPr>
            <w:tcW w:w="2603"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spacing w:line="340" w:lineRule="exact"/>
              <w:ind w:firstLine="0" w:firstLineChars="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caps/>
                <w:sz w:val="24"/>
                <w:szCs w:val="24"/>
              </w:rPr>
              <w:t xml:space="preserve">           </w:t>
            </w:r>
            <w:r>
              <w:rPr>
                <w:rFonts w:hint="eastAsia" w:ascii="宋体" w:hAnsi="宋体" w:eastAsia="宋体" w:cs="宋体"/>
                <w:sz w:val="24"/>
                <w:szCs w:val="24"/>
              </w:rPr>
              <w:t>（万元）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45" w:type="dxa"/>
            <w:bottom w:w="0" w:type="dxa"/>
            <w:right w:w="45" w:type="dxa"/>
          </w:tblCellMar>
        </w:tblPrEx>
        <w:trPr>
          <w:trHeight w:val="712" w:hRule="exact"/>
          <w:jc w:val="center"/>
        </w:trPr>
        <w:tc>
          <w:tcPr>
            <w:tcW w:w="900" w:type="dxa"/>
            <w:vMerge w:val="continue"/>
            <w:tcBorders>
              <w:left w:val="single" w:color="000000" w:sz="6" w:space="0"/>
              <w:right w:val="single" w:color="000000" w:sz="6" w:space="0"/>
            </w:tcBorders>
            <w:noWrap w:val="0"/>
            <w:vAlign w:val="center"/>
          </w:tcPr>
          <w:p>
            <w:pPr>
              <w:tabs>
                <w:tab w:val="left" w:pos="1260"/>
              </w:tabs>
              <w:ind w:firstLine="0" w:firstLineChars="0"/>
              <w:jc w:val="center"/>
              <w:rPr>
                <w:rFonts w:hint="eastAsia" w:ascii="宋体" w:hAnsi="宋体" w:eastAsia="宋体" w:cs="宋体"/>
                <w:sz w:val="24"/>
                <w:szCs w:val="24"/>
              </w:rPr>
            </w:pPr>
          </w:p>
        </w:tc>
        <w:tc>
          <w:tcPr>
            <w:tcW w:w="1657"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spacing w:line="34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注册登记部门</w:t>
            </w:r>
          </w:p>
        </w:tc>
        <w:tc>
          <w:tcPr>
            <w:tcW w:w="2680"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spacing w:line="340" w:lineRule="exact"/>
              <w:ind w:firstLine="0" w:firstLineChars="0"/>
              <w:rPr>
                <w:rFonts w:hint="eastAsia" w:ascii="宋体" w:hAnsi="宋体" w:eastAsia="宋体" w:cs="宋体"/>
                <w:sz w:val="24"/>
                <w:szCs w:val="24"/>
              </w:rPr>
            </w:pPr>
          </w:p>
        </w:tc>
        <w:tc>
          <w:tcPr>
            <w:tcW w:w="1559"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spacing w:line="34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社会信用</w:t>
            </w:r>
          </w:p>
          <w:p>
            <w:pPr>
              <w:tabs>
                <w:tab w:val="left" w:pos="1260"/>
              </w:tabs>
              <w:spacing w:line="34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代码</w:t>
            </w:r>
          </w:p>
        </w:tc>
        <w:tc>
          <w:tcPr>
            <w:tcW w:w="2603"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spacing w:line="340" w:lineRule="exact"/>
              <w:ind w:firstLine="0" w:firstLineChars="0"/>
              <w:rPr>
                <w:rFonts w:hint="eastAsia"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45" w:type="dxa"/>
            <w:bottom w:w="0" w:type="dxa"/>
            <w:right w:w="45" w:type="dxa"/>
          </w:tblCellMar>
        </w:tblPrEx>
        <w:trPr>
          <w:trHeight w:val="1151" w:hRule="exact"/>
          <w:jc w:val="center"/>
        </w:trPr>
        <w:tc>
          <w:tcPr>
            <w:tcW w:w="900" w:type="dxa"/>
            <w:vMerge w:val="continue"/>
            <w:tcBorders>
              <w:left w:val="single" w:color="000000" w:sz="6" w:space="0"/>
              <w:right w:val="single" w:color="000000" w:sz="6" w:space="0"/>
            </w:tcBorders>
            <w:noWrap w:val="0"/>
            <w:vAlign w:val="center"/>
          </w:tcPr>
          <w:p>
            <w:pPr>
              <w:tabs>
                <w:tab w:val="left" w:pos="1260"/>
              </w:tabs>
              <w:ind w:firstLine="0" w:firstLineChars="0"/>
              <w:jc w:val="center"/>
              <w:rPr>
                <w:rFonts w:hint="eastAsia" w:ascii="宋体" w:hAnsi="宋体" w:eastAsia="宋体" w:cs="宋体"/>
                <w:sz w:val="24"/>
                <w:szCs w:val="24"/>
              </w:rPr>
            </w:pPr>
          </w:p>
        </w:tc>
        <w:tc>
          <w:tcPr>
            <w:tcW w:w="1657"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法人类型</w:t>
            </w:r>
          </w:p>
        </w:tc>
        <w:tc>
          <w:tcPr>
            <w:tcW w:w="6842" w:type="dxa"/>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spacing w:line="300" w:lineRule="exact"/>
              <w:ind w:firstLine="0" w:firstLineChars="0"/>
              <w:rPr>
                <w:rFonts w:hint="eastAsia" w:ascii="宋体" w:hAnsi="宋体" w:eastAsia="宋体" w:cs="宋体"/>
                <w:caps/>
                <w:sz w:val="24"/>
                <w:szCs w:val="24"/>
              </w:rPr>
            </w:pPr>
            <w:r>
              <w:rPr>
                <w:rFonts w:hint="eastAsia" w:ascii="宋体" w:hAnsi="宋体" w:eastAsia="宋体" w:cs="宋体"/>
                <w:caps/>
                <w:sz w:val="24"/>
                <w:szCs w:val="24"/>
              </w:rPr>
              <w:t>○家庭农场（仅限个体工商户） ○农民专业合作社（</w:t>
            </w:r>
            <w:r>
              <w:rPr>
                <w:rFonts w:hint="eastAsia" w:ascii="宋体" w:hAnsi="宋体" w:eastAsia="宋体" w:cs="宋体"/>
                <w:caps/>
                <w:sz w:val="24"/>
                <w:szCs w:val="24"/>
                <w:u w:val="single"/>
              </w:rPr>
              <w:t xml:space="preserve">   </w:t>
            </w:r>
            <w:r>
              <w:rPr>
                <w:rFonts w:hint="eastAsia" w:ascii="宋体" w:hAnsi="宋体" w:eastAsia="宋体" w:cs="宋体"/>
                <w:caps/>
                <w:sz w:val="24"/>
                <w:szCs w:val="24"/>
              </w:rPr>
              <w:t>户）</w:t>
            </w:r>
          </w:p>
          <w:p>
            <w:pPr>
              <w:tabs>
                <w:tab w:val="left" w:pos="1260"/>
              </w:tabs>
              <w:spacing w:line="300" w:lineRule="exact"/>
              <w:ind w:firstLine="0" w:firstLineChars="0"/>
              <w:rPr>
                <w:rFonts w:hint="eastAsia" w:ascii="宋体" w:hAnsi="宋体" w:eastAsia="宋体" w:cs="宋体"/>
                <w:caps/>
                <w:sz w:val="24"/>
                <w:szCs w:val="24"/>
              </w:rPr>
            </w:pPr>
            <w:r>
              <w:rPr>
                <w:rFonts w:hint="eastAsia" w:ascii="宋体" w:hAnsi="宋体" w:eastAsia="宋体" w:cs="宋体"/>
                <w:caps/>
                <w:sz w:val="24"/>
                <w:szCs w:val="24"/>
              </w:rPr>
              <w:t>○企业（是否为☐龙头企业） ○农村集体经济组织</w:t>
            </w:r>
          </w:p>
          <w:p>
            <w:pPr>
              <w:tabs>
                <w:tab w:val="left" w:pos="1260"/>
              </w:tabs>
              <w:spacing w:line="300" w:lineRule="exact"/>
              <w:ind w:firstLine="0" w:firstLineChars="0"/>
              <w:rPr>
                <w:rFonts w:hint="eastAsia" w:ascii="宋体" w:hAnsi="宋体" w:eastAsia="宋体" w:cs="宋体"/>
                <w:sz w:val="24"/>
                <w:szCs w:val="24"/>
              </w:rPr>
            </w:pPr>
            <w:r>
              <w:rPr>
                <w:rFonts w:hint="eastAsia" w:ascii="宋体" w:hAnsi="宋体" w:eastAsia="宋体" w:cs="宋体"/>
                <w:caps/>
                <w:sz w:val="24"/>
                <w:szCs w:val="24"/>
              </w:rPr>
              <w:t>○其他类型（请注明）</w:t>
            </w:r>
            <w:r>
              <w:rPr>
                <w:rFonts w:hint="eastAsia" w:ascii="宋体" w:hAnsi="宋体" w:eastAsia="宋体" w:cs="宋体"/>
                <w:caps/>
                <w:sz w:val="24"/>
                <w:szCs w:val="24"/>
                <w:u w:val="singl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45" w:type="dxa"/>
            <w:bottom w:w="0" w:type="dxa"/>
            <w:right w:w="45" w:type="dxa"/>
          </w:tblCellMar>
        </w:tblPrEx>
        <w:trPr>
          <w:trHeight w:val="2376" w:hRule="exact"/>
          <w:jc w:val="center"/>
        </w:trPr>
        <w:tc>
          <w:tcPr>
            <w:tcW w:w="900" w:type="dxa"/>
            <w:vMerge w:val="continue"/>
            <w:tcBorders>
              <w:left w:val="single" w:color="000000" w:sz="6" w:space="0"/>
              <w:right w:val="single" w:color="000000" w:sz="6" w:space="0"/>
            </w:tcBorders>
            <w:noWrap w:val="0"/>
            <w:vAlign w:val="center"/>
          </w:tcPr>
          <w:p>
            <w:pPr>
              <w:tabs>
                <w:tab w:val="left" w:pos="1260"/>
              </w:tabs>
              <w:ind w:firstLine="0" w:firstLineChars="0"/>
              <w:jc w:val="center"/>
              <w:rPr>
                <w:rFonts w:hint="eastAsia" w:ascii="宋体" w:hAnsi="宋体" w:eastAsia="宋体" w:cs="宋体"/>
                <w:sz w:val="24"/>
                <w:szCs w:val="24"/>
              </w:rPr>
            </w:pPr>
          </w:p>
        </w:tc>
        <w:tc>
          <w:tcPr>
            <w:tcW w:w="1657" w:type="dxa"/>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农场类型</w:t>
            </w:r>
          </w:p>
        </w:tc>
        <w:tc>
          <w:tcPr>
            <w:tcW w:w="6842" w:type="dxa"/>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widowControl/>
              <w:spacing w:line="360" w:lineRule="exact"/>
              <w:ind w:firstLine="0" w:firstLineChars="0"/>
              <w:rPr>
                <w:rFonts w:hint="eastAsia" w:ascii="宋体" w:hAnsi="宋体" w:eastAsia="宋体" w:cs="宋体"/>
                <w:caps/>
                <w:sz w:val="24"/>
                <w:szCs w:val="24"/>
              </w:rPr>
            </w:pPr>
            <w:r>
              <w:rPr>
                <w:rFonts w:hint="eastAsia" w:ascii="宋体" w:hAnsi="宋体" w:eastAsia="宋体" w:cs="宋体"/>
                <w:caps/>
                <w:sz w:val="24"/>
                <w:szCs w:val="24"/>
              </w:rPr>
              <w:t xml:space="preserve">○种植型 </w:t>
            </w:r>
          </w:p>
          <w:p>
            <w:pPr>
              <w:widowControl/>
              <w:spacing w:line="360" w:lineRule="exact"/>
              <w:ind w:firstLine="0" w:firstLineChars="0"/>
              <w:rPr>
                <w:rFonts w:hint="eastAsia" w:ascii="宋体" w:hAnsi="宋体" w:eastAsia="宋体" w:cs="宋体"/>
                <w:caps/>
                <w:sz w:val="24"/>
                <w:szCs w:val="24"/>
              </w:rPr>
            </w:pPr>
            <w:r>
              <w:rPr>
                <w:rFonts w:hint="eastAsia" w:ascii="宋体" w:hAnsi="宋体" w:eastAsia="宋体" w:cs="宋体"/>
                <w:caps/>
                <w:sz w:val="24"/>
                <w:szCs w:val="24"/>
              </w:rPr>
              <w:t>○养殖型（☐集约化/规模化畜禽养殖 ☐草地放牧 ☐水产养殖）</w:t>
            </w:r>
          </w:p>
          <w:p>
            <w:pPr>
              <w:widowControl/>
              <w:spacing w:line="360" w:lineRule="exact"/>
              <w:ind w:firstLine="0" w:firstLineChars="0"/>
              <w:rPr>
                <w:rFonts w:hint="eastAsia" w:ascii="宋体" w:hAnsi="宋体" w:eastAsia="宋体" w:cs="宋体"/>
                <w:caps/>
                <w:sz w:val="24"/>
                <w:szCs w:val="24"/>
              </w:rPr>
            </w:pPr>
            <w:r>
              <w:rPr>
                <w:rFonts w:hint="eastAsia" w:ascii="宋体" w:hAnsi="宋体" w:eastAsia="宋体" w:cs="宋体"/>
                <w:caps/>
                <w:sz w:val="24"/>
                <w:szCs w:val="24"/>
              </w:rPr>
              <w:t xml:space="preserve">○种养结合型（养殖情况：☐集约化/规模化畜禽养殖 ☐草地放牧 </w:t>
            </w:r>
          </w:p>
          <w:p>
            <w:pPr>
              <w:widowControl/>
              <w:spacing w:line="360" w:lineRule="exact"/>
              <w:ind w:firstLine="0" w:firstLineChars="0"/>
              <w:rPr>
                <w:rFonts w:hint="eastAsia" w:ascii="宋体" w:hAnsi="宋体" w:eastAsia="宋体" w:cs="宋体"/>
                <w:sz w:val="24"/>
                <w:szCs w:val="24"/>
              </w:rPr>
            </w:pPr>
            <w:r>
              <w:rPr>
                <w:rFonts w:hint="eastAsia" w:ascii="宋体" w:hAnsi="宋体" w:eastAsia="宋体" w:cs="宋体"/>
                <w:caps/>
                <w:sz w:val="24"/>
                <w:szCs w:val="24"/>
              </w:rPr>
              <w:t>☐水产养殖[是否为☐稻渔综合种养]）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45" w:type="dxa"/>
            <w:bottom w:w="0" w:type="dxa"/>
            <w:right w:w="45" w:type="dxa"/>
          </w:tblCellMar>
        </w:tblPrEx>
        <w:trPr>
          <w:trHeight w:val="1002" w:hRule="exact"/>
          <w:jc w:val="center"/>
        </w:trPr>
        <w:tc>
          <w:tcPr>
            <w:tcW w:w="900" w:type="dxa"/>
            <w:vMerge w:val="continue"/>
            <w:tcBorders>
              <w:left w:val="single" w:color="000000" w:sz="6" w:space="0"/>
              <w:right w:val="single" w:color="000000" w:sz="6" w:space="0"/>
            </w:tcBorders>
            <w:noWrap w:val="0"/>
            <w:vAlign w:val="center"/>
          </w:tcPr>
          <w:p>
            <w:pPr>
              <w:tabs>
                <w:tab w:val="left" w:pos="1260"/>
              </w:tabs>
              <w:ind w:firstLine="0" w:firstLineChars="0"/>
              <w:jc w:val="center"/>
              <w:rPr>
                <w:rFonts w:hint="eastAsia" w:ascii="宋体" w:hAnsi="宋体" w:eastAsia="宋体" w:cs="宋体"/>
                <w:sz w:val="24"/>
                <w:szCs w:val="24"/>
              </w:rPr>
            </w:pPr>
          </w:p>
        </w:tc>
        <w:tc>
          <w:tcPr>
            <w:tcW w:w="1657" w:type="dxa"/>
            <w:tcBorders>
              <w:top w:val="single" w:color="000000" w:sz="6" w:space="0"/>
              <w:left w:val="single" w:color="000000" w:sz="6" w:space="0"/>
              <w:bottom w:val="single" w:color="000000" w:sz="6" w:space="0"/>
              <w:right w:val="single" w:color="000000" w:sz="6" w:space="0"/>
            </w:tcBorders>
            <w:noWrap w:val="0"/>
            <w:vAlign w:val="center"/>
          </w:tcPr>
          <w:p>
            <w:pPr>
              <w:tabs>
                <w:tab w:val="left" w:pos="1260"/>
              </w:tabs>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主导农产品</w:t>
            </w:r>
          </w:p>
          <w:p>
            <w:pPr>
              <w:tabs>
                <w:tab w:val="left" w:pos="1260"/>
              </w:tabs>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（注明种类）</w:t>
            </w:r>
          </w:p>
        </w:tc>
        <w:tc>
          <w:tcPr>
            <w:tcW w:w="6842" w:type="dxa"/>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spacing w:line="240" w:lineRule="auto"/>
              <w:ind w:firstLine="0" w:firstLineChars="0"/>
              <w:rPr>
                <w:rFonts w:hint="eastAsia" w:ascii="宋体" w:hAnsi="宋体" w:eastAsia="宋体" w:cs="宋体"/>
                <w:caps/>
                <w:sz w:val="24"/>
                <w:szCs w:val="24"/>
              </w:rPr>
            </w:pPr>
            <w:r>
              <w:rPr>
                <w:rFonts w:hint="eastAsia" w:ascii="宋体" w:hAnsi="宋体" w:eastAsia="宋体" w:cs="宋体"/>
                <w:caps/>
                <w:sz w:val="24"/>
                <w:szCs w:val="24"/>
              </w:rPr>
              <w:t xml:space="preserve">☐粮食_____  ☐蔬菜_____  ☐水果_____  ☐茶叶_____ </w:t>
            </w:r>
          </w:p>
          <w:p>
            <w:pPr>
              <w:tabs>
                <w:tab w:val="left" w:pos="1260"/>
              </w:tabs>
              <w:spacing w:line="240" w:lineRule="auto"/>
              <w:ind w:firstLine="0" w:firstLineChars="0"/>
              <w:rPr>
                <w:rFonts w:hint="eastAsia" w:ascii="宋体" w:hAnsi="宋体" w:eastAsia="宋体" w:cs="宋体"/>
                <w:sz w:val="24"/>
                <w:szCs w:val="24"/>
              </w:rPr>
            </w:pPr>
            <w:r>
              <w:rPr>
                <w:rFonts w:hint="eastAsia" w:ascii="宋体" w:hAnsi="宋体" w:eastAsia="宋体" w:cs="宋体"/>
                <w:caps/>
                <w:sz w:val="24"/>
                <w:szCs w:val="24"/>
              </w:rPr>
              <w:t>☐肉蛋奶类_____  ☐其他</w:t>
            </w:r>
            <w:r>
              <w:rPr>
                <w:rFonts w:hint="eastAsia" w:ascii="宋体" w:hAnsi="宋体" w:eastAsia="宋体" w:cs="宋体"/>
                <w:caps/>
                <w:sz w:val="24"/>
                <w:szCs w:val="24"/>
                <w:u w:val="singl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45" w:type="dxa"/>
            <w:bottom w:w="0" w:type="dxa"/>
            <w:right w:w="45" w:type="dxa"/>
          </w:tblCellMar>
        </w:tblPrEx>
        <w:trPr>
          <w:trHeight w:val="1653" w:hRule="exact"/>
          <w:jc w:val="center"/>
        </w:trPr>
        <w:tc>
          <w:tcPr>
            <w:tcW w:w="900" w:type="dxa"/>
            <w:vMerge w:val="continue"/>
            <w:tcBorders>
              <w:left w:val="single" w:color="000000" w:sz="6" w:space="0"/>
              <w:right w:val="single" w:color="000000" w:sz="6" w:space="0"/>
            </w:tcBorders>
            <w:noWrap w:val="0"/>
            <w:vAlign w:val="center"/>
          </w:tcPr>
          <w:p>
            <w:pPr>
              <w:tabs>
                <w:tab w:val="left" w:pos="1260"/>
              </w:tabs>
              <w:ind w:firstLine="0" w:firstLineChars="0"/>
              <w:jc w:val="center"/>
              <w:rPr>
                <w:rFonts w:hint="eastAsia" w:ascii="宋体" w:hAnsi="宋体" w:eastAsia="宋体" w:cs="宋体"/>
                <w:sz w:val="24"/>
                <w:szCs w:val="24"/>
              </w:rPr>
            </w:pPr>
          </w:p>
        </w:tc>
        <w:tc>
          <w:tcPr>
            <w:tcW w:w="1657" w:type="dxa"/>
            <w:tcBorders>
              <w:top w:val="single" w:color="000000" w:sz="6" w:space="0"/>
              <w:left w:val="single" w:color="000000" w:sz="6" w:space="0"/>
              <w:bottom w:val="single" w:color="000000" w:sz="6" w:space="0"/>
              <w:right w:val="single" w:color="000000" w:sz="6" w:space="0"/>
            </w:tcBorders>
            <w:noWrap w:val="0"/>
            <w:vAlign w:val="center"/>
          </w:tcPr>
          <w:p>
            <w:pPr>
              <w:tabs>
                <w:tab w:val="left" w:pos="1260"/>
              </w:tabs>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盈利方式</w:t>
            </w:r>
          </w:p>
        </w:tc>
        <w:tc>
          <w:tcPr>
            <w:tcW w:w="6842" w:type="dxa"/>
            <w:gridSpan w:val="3"/>
            <w:tcBorders>
              <w:top w:val="single" w:color="000000" w:sz="6" w:space="0"/>
              <w:left w:val="single" w:color="000000" w:sz="6" w:space="0"/>
              <w:bottom w:val="single" w:color="000000" w:sz="6" w:space="0"/>
              <w:right w:val="single" w:color="000000" w:sz="6" w:space="0"/>
            </w:tcBorders>
            <w:noWrap w:val="0"/>
            <w:tcMar>
              <w:top w:w="68" w:type="dxa"/>
              <w:left w:w="68" w:type="dxa"/>
              <w:bottom w:w="68" w:type="dxa"/>
              <w:right w:w="68" w:type="dxa"/>
            </w:tcMar>
            <w:vAlign w:val="center"/>
          </w:tcPr>
          <w:p>
            <w:pPr>
              <w:tabs>
                <w:tab w:val="left" w:pos="1260"/>
              </w:tabs>
              <w:spacing w:line="240" w:lineRule="auto"/>
              <w:ind w:firstLine="0" w:firstLineChars="0"/>
              <w:rPr>
                <w:rFonts w:hint="eastAsia" w:ascii="宋体" w:hAnsi="宋体" w:eastAsia="宋体" w:cs="宋体"/>
                <w:caps/>
                <w:sz w:val="24"/>
                <w:szCs w:val="24"/>
              </w:rPr>
            </w:pPr>
            <w:r>
              <w:rPr>
                <w:rFonts w:hint="eastAsia" w:ascii="宋体" w:hAnsi="宋体" w:eastAsia="宋体" w:cs="宋体"/>
                <w:caps/>
                <w:sz w:val="24"/>
                <w:szCs w:val="24"/>
              </w:rPr>
              <w:t xml:space="preserve">农场生产+ ☐外部销售  ☐自销配送  ☐实体店  ☐加工厂 </w:t>
            </w:r>
          </w:p>
          <w:p>
            <w:pPr>
              <w:tabs>
                <w:tab w:val="left" w:pos="1260"/>
              </w:tabs>
              <w:spacing w:line="240" w:lineRule="auto"/>
              <w:ind w:firstLine="1200" w:firstLineChars="500"/>
              <w:rPr>
                <w:rFonts w:hint="eastAsia" w:ascii="宋体" w:hAnsi="宋体" w:eastAsia="宋体" w:cs="宋体"/>
                <w:caps/>
                <w:sz w:val="24"/>
                <w:szCs w:val="24"/>
              </w:rPr>
            </w:pPr>
            <w:r>
              <w:rPr>
                <w:rFonts w:hint="eastAsia" w:ascii="宋体" w:hAnsi="宋体" w:eastAsia="宋体" w:cs="宋体"/>
                <w:caps/>
                <w:sz w:val="24"/>
                <w:szCs w:val="24"/>
              </w:rPr>
              <w:t xml:space="preserve">☐采摘/生态旅游  </w:t>
            </w:r>
            <w:r>
              <w:rPr>
                <w:rFonts w:hint="eastAsia" w:ascii="宋体" w:hAnsi="宋体" w:eastAsia="宋体" w:cs="宋体"/>
                <w:caps/>
                <w:sz w:val="24"/>
                <w:szCs w:val="24"/>
                <w:lang w:val="en-US" w:eastAsia="zh-CN"/>
              </w:rPr>
              <w:t xml:space="preserve">  </w:t>
            </w:r>
            <w:r>
              <w:rPr>
                <w:rFonts w:hint="eastAsia" w:ascii="宋体" w:hAnsi="宋体" w:eastAsia="宋体" w:cs="宋体"/>
                <w:caps/>
                <w:sz w:val="24"/>
                <w:szCs w:val="24"/>
              </w:rPr>
              <w:t xml:space="preserve">☐教育基地  </w:t>
            </w:r>
          </w:p>
          <w:p>
            <w:pPr>
              <w:tabs>
                <w:tab w:val="left" w:pos="1260"/>
              </w:tabs>
              <w:spacing w:line="240" w:lineRule="auto"/>
              <w:ind w:firstLine="1200" w:firstLineChars="500"/>
              <w:rPr>
                <w:rFonts w:hint="eastAsia" w:ascii="宋体" w:hAnsi="宋体" w:eastAsia="宋体" w:cs="宋体"/>
                <w:caps/>
                <w:sz w:val="24"/>
                <w:szCs w:val="24"/>
                <w:lang w:val="en-US" w:eastAsia="zh-CN"/>
              </w:rPr>
            </w:pPr>
            <w:r>
              <w:rPr>
                <w:rFonts w:hint="eastAsia" w:ascii="宋体" w:hAnsi="宋体" w:eastAsia="宋体" w:cs="宋体"/>
                <w:caps/>
                <w:sz w:val="24"/>
                <w:szCs w:val="24"/>
              </w:rPr>
              <w:t>☐其他（请注明）</w:t>
            </w:r>
            <w:r>
              <w:rPr>
                <w:rFonts w:hint="eastAsia" w:ascii="宋体" w:hAnsi="宋体" w:eastAsia="宋体" w:cs="宋体"/>
                <w:caps/>
                <w:sz w:val="24"/>
                <w:szCs w:val="24"/>
                <w:u w:val="single"/>
              </w:rPr>
              <w:t xml:space="preserve">      </w:t>
            </w:r>
            <w:r>
              <w:rPr>
                <w:rFonts w:hint="eastAsia" w:ascii="宋体" w:hAnsi="宋体" w:eastAsia="宋体" w:cs="宋体"/>
                <w:caps/>
                <w:sz w:val="24"/>
                <w:szCs w:val="24"/>
                <w:u w:val="single"/>
                <w:lang w:val="en-US" w:eastAsia="zh-CN"/>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45" w:type="dxa"/>
            <w:bottom w:w="0" w:type="dxa"/>
            <w:right w:w="45" w:type="dxa"/>
          </w:tblCellMar>
        </w:tblPrEx>
        <w:trPr>
          <w:trHeight w:val="2538" w:hRule="atLeast"/>
          <w:jc w:val="center"/>
        </w:trPr>
        <w:tc>
          <w:tcPr>
            <w:tcW w:w="900" w:type="dxa"/>
            <w:tcBorders>
              <w:top w:val="single" w:color="000000" w:sz="6" w:space="0"/>
              <w:left w:val="single" w:color="000000" w:sz="6" w:space="0"/>
              <w:right w:val="single" w:color="000000" w:sz="6" w:space="0"/>
            </w:tcBorders>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w:t>
            </w:r>
          </w:p>
          <w:p>
            <w:pPr>
              <w:keepNext w:val="0"/>
              <w:keepLines w:val="0"/>
              <w:pageBreakBefore w:val="0"/>
              <w:widowControl w:val="0"/>
              <w:tabs>
                <w:tab w:val="left" w:pos="1260"/>
              </w:tabs>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县级初审</w:t>
            </w:r>
            <w:r>
              <w:rPr>
                <w:rFonts w:hint="eastAsia" w:ascii="宋体" w:hAnsi="宋体" w:eastAsia="宋体" w:cs="宋体"/>
                <w:sz w:val="24"/>
                <w:szCs w:val="24"/>
              </w:rPr>
              <w:t>意见</w:t>
            </w:r>
          </w:p>
        </w:tc>
        <w:tc>
          <w:tcPr>
            <w:tcW w:w="8499" w:type="dxa"/>
            <w:gridSpan w:val="4"/>
            <w:tcBorders>
              <w:top w:val="single" w:color="000000" w:sz="6" w:space="0"/>
              <w:left w:val="single" w:color="000000" w:sz="6" w:space="0"/>
              <w:right w:val="single" w:color="000000" w:sz="6" w:space="0"/>
            </w:tcBorders>
            <w:noWrap w:val="0"/>
            <w:vAlign w:val="center"/>
          </w:tcPr>
          <w:p>
            <w:pPr>
              <w:widowControl/>
              <w:spacing w:line="240" w:lineRule="auto"/>
              <w:ind w:right="560"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240" w:lineRule="auto"/>
              <w:ind w:right="560" w:firstLine="0" w:firstLineChars="0"/>
              <w:jc w:val="left"/>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40" w:lineRule="auto"/>
              <w:ind w:right="0" w:firstLine="0" w:firstLineChars="0"/>
              <w:jc w:val="center"/>
              <w:textAlignment w:val="auto"/>
              <w:rPr>
                <w:rFonts w:hint="eastAsia" w:ascii="宋体" w:hAnsi="宋体" w:eastAsia="宋体" w:cs="宋体"/>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40" w:lineRule="auto"/>
              <w:ind w:right="0" w:firstLine="4800" w:firstLineChars="20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县</w:t>
            </w:r>
            <w:r>
              <w:rPr>
                <w:rFonts w:hint="eastAsia" w:ascii="宋体" w:hAnsi="宋体" w:eastAsia="宋体" w:cs="宋体"/>
                <w:sz w:val="24"/>
                <w:szCs w:val="24"/>
              </w:rPr>
              <w:t>级推荐单位（盖章）</w:t>
            </w:r>
          </w:p>
          <w:p>
            <w:pPr>
              <w:keepNext w:val="0"/>
              <w:keepLines w:val="0"/>
              <w:pageBreakBefore w:val="0"/>
              <w:widowControl/>
              <w:kinsoku/>
              <w:wordWrap/>
              <w:overflowPunct/>
              <w:topLinePunct w:val="0"/>
              <w:autoSpaceDE/>
              <w:autoSpaceDN/>
              <w:bidi w:val="0"/>
              <w:adjustRightInd/>
              <w:snapToGrid/>
              <w:spacing w:line="240" w:lineRule="auto"/>
              <w:ind w:right="0" w:firstLine="5280" w:firstLineChars="2200"/>
              <w:jc w:val="left"/>
              <w:textAlignment w:val="auto"/>
              <w:rPr>
                <w:rFonts w:hint="eastAsia" w:ascii="宋体" w:hAnsi="宋体" w:eastAsia="宋体" w:cs="宋体"/>
                <w:sz w:val="24"/>
                <w:szCs w:val="24"/>
              </w:rPr>
            </w:pPr>
            <w:r>
              <w:rPr>
                <w:rFonts w:hint="eastAsia" w:ascii="宋体" w:hAnsi="宋体" w:eastAsia="宋体" w:cs="宋体"/>
                <w:sz w:val="24"/>
                <w:szCs w:val="24"/>
              </w:rPr>
              <w:t>年   月   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45" w:type="dxa"/>
            <w:bottom w:w="0" w:type="dxa"/>
            <w:right w:w="45" w:type="dxa"/>
          </w:tblCellMar>
        </w:tblPrEx>
        <w:trPr>
          <w:trHeight w:val="4085" w:hRule="exact"/>
          <w:jc w:val="center"/>
        </w:trPr>
        <w:tc>
          <w:tcPr>
            <w:tcW w:w="900" w:type="dxa"/>
            <w:tcBorders>
              <w:top w:val="single" w:color="000000" w:sz="6" w:space="0"/>
              <w:left w:val="single" w:color="000000" w:sz="6" w:space="0"/>
              <w:bottom w:val="single" w:color="auto" w:sz="4"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yellow"/>
                <w:lang w:eastAsia="zh-CN"/>
              </w:rPr>
            </w:pPr>
            <w:r>
              <w:rPr>
                <w:rFonts w:hint="eastAsia" w:ascii="宋体" w:hAnsi="宋体" w:eastAsia="宋体" w:cs="宋体"/>
                <w:sz w:val="24"/>
                <w:szCs w:val="24"/>
                <w:lang w:eastAsia="zh-CN"/>
              </w:rPr>
              <w:t>市级复审及推荐等</w:t>
            </w:r>
            <w:r>
              <w:rPr>
                <w:rFonts w:hint="eastAsia" w:ascii="宋体" w:hAnsi="宋体" w:eastAsia="宋体" w:cs="宋体"/>
                <w:sz w:val="24"/>
                <w:szCs w:val="24"/>
              </w:rPr>
              <w:t>级</w:t>
            </w:r>
            <w:r>
              <w:rPr>
                <w:rFonts w:hint="eastAsia" w:ascii="宋体" w:hAnsi="宋体" w:eastAsia="宋体" w:cs="宋体"/>
                <w:sz w:val="24"/>
                <w:szCs w:val="24"/>
                <w:lang w:eastAsia="zh-CN"/>
              </w:rPr>
              <w:t>意见</w:t>
            </w:r>
          </w:p>
        </w:tc>
        <w:tc>
          <w:tcPr>
            <w:tcW w:w="8499" w:type="dxa"/>
            <w:gridSpan w:val="4"/>
            <w:tcBorders>
              <w:top w:val="single" w:color="000000" w:sz="6" w:space="0"/>
              <w:left w:val="single" w:color="000000" w:sz="6" w:space="0"/>
              <w:bottom w:val="single" w:color="auto" w:sz="4" w:space="0"/>
              <w:right w:val="single" w:color="000000" w:sz="6" w:space="0"/>
            </w:tcBorders>
            <w:noWrap w:val="0"/>
            <w:vAlign w:val="center"/>
          </w:tcPr>
          <w:p>
            <w:pPr>
              <w:spacing w:line="240" w:lineRule="auto"/>
              <w:ind w:firstLine="0" w:firstLineChars="0"/>
              <w:jc w:val="both"/>
              <w:rPr>
                <w:rFonts w:hint="eastAsia" w:ascii="宋体" w:hAnsi="宋体" w:eastAsia="宋体" w:cs="宋体"/>
                <w:sz w:val="24"/>
                <w:szCs w:val="24"/>
              </w:rPr>
            </w:pPr>
          </w:p>
          <w:p>
            <w:pPr>
              <w:spacing w:line="240" w:lineRule="auto"/>
              <w:ind w:firstLine="0" w:firstLineChars="0"/>
              <w:jc w:val="both"/>
              <w:rPr>
                <w:rFonts w:hint="eastAsia" w:ascii="宋体" w:hAnsi="宋体" w:eastAsia="宋体" w:cs="宋体"/>
                <w:sz w:val="24"/>
                <w:szCs w:val="24"/>
              </w:rPr>
            </w:pPr>
          </w:p>
          <w:p>
            <w:pPr>
              <w:spacing w:line="240" w:lineRule="auto"/>
              <w:ind w:firstLine="0" w:firstLineChars="0"/>
              <w:jc w:val="center"/>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240" w:lineRule="auto"/>
              <w:ind w:right="560" w:firstLine="0" w:firstLineChars="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widowControl/>
              <w:spacing w:line="240" w:lineRule="auto"/>
              <w:ind w:right="560" w:firstLine="0" w:firstLineChars="0"/>
              <w:jc w:val="right"/>
              <w:rPr>
                <w:rFonts w:hint="eastAsia" w:ascii="宋体" w:hAnsi="宋体" w:eastAsia="宋体" w:cs="宋体"/>
                <w:sz w:val="24"/>
                <w:szCs w:val="24"/>
                <w:lang w:val="en-US" w:eastAsia="zh-CN"/>
              </w:rPr>
            </w:pPr>
          </w:p>
          <w:p>
            <w:pPr>
              <w:widowControl/>
              <w:spacing w:line="240" w:lineRule="auto"/>
              <w:ind w:right="560" w:firstLine="0" w:firstLineChars="0"/>
              <w:jc w:val="right"/>
              <w:rPr>
                <w:rFonts w:hint="eastAsia" w:ascii="宋体" w:hAnsi="宋体" w:eastAsia="宋体" w:cs="宋体"/>
                <w:sz w:val="24"/>
                <w:szCs w:val="24"/>
              </w:rPr>
            </w:pPr>
          </w:p>
          <w:p>
            <w:pPr>
              <w:widowControl/>
              <w:spacing w:line="240" w:lineRule="auto"/>
              <w:ind w:right="560" w:firstLine="0" w:firstLineChars="0"/>
              <w:jc w:val="right"/>
              <w:rPr>
                <w:rFonts w:hint="eastAsia" w:ascii="宋体" w:hAnsi="宋体" w:eastAsia="宋体" w:cs="宋体"/>
                <w:sz w:val="24"/>
                <w:szCs w:val="24"/>
              </w:rPr>
            </w:pPr>
          </w:p>
          <w:p>
            <w:pPr>
              <w:widowControl/>
              <w:spacing w:line="240" w:lineRule="auto"/>
              <w:ind w:right="560" w:firstLine="0" w:firstLineChars="0"/>
              <w:jc w:val="right"/>
              <w:rPr>
                <w:rFonts w:hint="eastAsia" w:ascii="宋体" w:hAnsi="宋体" w:eastAsia="宋体" w:cs="宋体"/>
                <w:sz w:val="24"/>
                <w:szCs w:val="24"/>
              </w:rPr>
            </w:pPr>
          </w:p>
          <w:p>
            <w:pPr>
              <w:widowControl/>
              <w:spacing w:line="240" w:lineRule="auto"/>
              <w:ind w:right="560" w:firstLine="4800" w:firstLineChars="2000"/>
              <w:jc w:val="both"/>
              <w:rPr>
                <w:rFonts w:hint="eastAsia" w:ascii="宋体" w:hAnsi="宋体" w:eastAsia="宋体" w:cs="宋体"/>
                <w:sz w:val="24"/>
                <w:szCs w:val="24"/>
              </w:rPr>
            </w:pPr>
            <w:r>
              <w:rPr>
                <w:rFonts w:hint="eastAsia" w:ascii="宋体" w:hAnsi="宋体" w:eastAsia="宋体" w:cs="宋体"/>
                <w:sz w:val="24"/>
                <w:szCs w:val="24"/>
              </w:rPr>
              <w:t>市级推荐单位（盖章）</w:t>
            </w:r>
          </w:p>
          <w:p>
            <w:pPr>
              <w:spacing w:line="240" w:lineRule="auto"/>
              <w:ind w:left="0" w:leftChars="0" w:firstLine="5138" w:firstLineChars="2141"/>
              <w:rPr>
                <w:rFonts w:hint="eastAsia" w:ascii="宋体" w:hAnsi="宋体" w:eastAsia="宋体" w:cs="宋体"/>
                <w:sz w:val="24"/>
                <w:szCs w:val="24"/>
              </w:rPr>
            </w:pPr>
            <w:r>
              <w:rPr>
                <w:rFonts w:hint="eastAsia" w:ascii="宋体" w:hAnsi="宋体" w:eastAsia="宋体" w:cs="宋体"/>
                <w:sz w:val="24"/>
                <w:szCs w:val="24"/>
              </w:rPr>
              <w:t>年   月   日</w:t>
            </w:r>
          </w:p>
          <w:p>
            <w:pPr>
              <w:spacing w:line="240" w:lineRule="auto"/>
              <w:ind w:firstLine="4490" w:firstLineChars="1871"/>
              <w:rPr>
                <w:rFonts w:hint="eastAsia" w:ascii="宋体" w:hAnsi="宋体" w:eastAsia="宋体" w:cs="宋体"/>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45" w:type="dxa"/>
            <w:bottom w:w="0" w:type="dxa"/>
            <w:right w:w="45" w:type="dxa"/>
          </w:tblCellMar>
        </w:tblPrEx>
        <w:trPr>
          <w:trHeight w:val="4167" w:hRule="atLeast"/>
          <w:jc w:val="center"/>
        </w:trPr>
        <w:tc>
          <w:tcPr>
            <w:tcW w:w="900" w:type="dxa"/>
            <w:tcBorders>
              <w:top w:val="single" w:color="auto" w:sz="4" w:space="0"/>
              <w:left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4"/>
                <w:szCs w:val="24"/>
                <w:highlight w:val="yellow"/>
              </w:rPr>
            </w:pPr>
            <w:r>
              <w:rPr>
                <w:rFonts w:hint="eastAsia" w:ascii="宋体" w:hAnsi="宋体" w:eastAsia="宋体" w:cs="宋体"/>
                <w:sz w:val="24"/>
                <w:szCs w:val="24"/>
                <w:lang w:eastAsia="zh-CN"/>
              </w:rPr>
              <w:t>省级认定</w:t>
            </w:r>
            <w:r>
              <w:rPr>
                <w:rFonts w:hint="eastAsia" w:ascii="宋体" w:hAnsi="宋体" w:eastAsia="宋体" w:cs="宋体"/>
                <w:sz w:val="24"/>
                <w:szCs w:val="24"/>
              </w:rPr>
              <w:t>意见</w:t>
            </w:r>
          </w:p>
        </w:tc>
        <w:tc>
          <w:tcPr>
            <w:tcW w:w="8499" w:type="dxa"/>
            <w:gridSpan w:val="4"/>
            <w:tcBorders>
              <w:top w:val="single" w:color="auto" w:sz="4" w:space="0"/>
              <w:left w:val="single" w:color="000000" w:sz="6" w:space="0"/>
              <w:right w:val="single" w:color="000000" w:sz="6" w:space="0"/>
            </w:tcBorders>
            <w:noWrap w:val="0"/>
            <w:vAlign w:val="center"/>
          </w:tcPr>
          <w:p>
            <w:pPr>
              <w:spacing w:line="240" w:lineRule="auto"/>
              <w:ind w:firstLine="4080" w:firstLineChars="1700"/>
              <w:rPr>
                <w:rFonts w:hint="eastAsia" w:ascii="宋体" w:hAnsi="宋体" w:eastAsia="宋体" w:cs="宋体"/>
                <w:sz w:val="24"/>
                <w:szCs w:val="24"/>
              </w:rPr>
            </w:pPr>
          </w:p>
          <w:p>
            <w:pPr>
              <w:spacing w:line="240" w:lineRule="auto"/>
              <w:ind w:firstLine="4080" w:firstLineChars="1700"/>
              <w:rPr>
                <w:rFonts w:hint="eastAsia" w:ascii="宋体" w:hAnsi="宋体" w:eastAsia="宋体" w:cs="宋体"/>
                <w:sz w:val="24"/>
                <w:szCs w:val="24"/>
              </w:rPr>
            </w:pPr>
          </w:p>
          <w:p>
            <w:pPr>
              <w:spacing w:line="240" w:lineRule="auto"/>
              <w:ind w:firstLine="4080" w:firstLineChars="1700"/>
              <w:rPr>
                <w:rFonts w:hint="eastAsia" w:ascii="宋体" w:hAnsi="宋体" w:eastAsia="宋体" w:cs="宋体"/>
                <w:sz w:val="24"/>
                <w:szCs w:val="24"/>
              </w:rPr>
            </w:pPr>
          </w:p>
          <w:p>
            <w:pPr>
              <w:spacing w:line="240" w:lineRule="auto"/>
              <w:ind w:firstLine="4080" w:firstLineChars="1700"/>
              <w:rPr>
                <w:rFonts w:hint="eastAsia" w:ascii="宋体" w:hAnsi="宋体" w:eastAsia="宋体" w:cs="宋体"/>
                <w:sz w:val="24"/>
                <w:szCs w:val="24"/>
              </w:rPr>
            </w:pPr>
          </w:p>
          <w:p>
            <w:pPr>
              <w:spacing w:line="240" w:lineRule="auto"/>
              <w:ind w:firstLine="4080" w:firstLineChars="1700"/>
              <w:rPr>
                <w:rFonts w:hint="eastAsia" w:ascii="宋体" w:hAnsi="宋体" w:eastAsia="宋体" w:cs="宋体"/>
                <w:sz w:val="24"/>
                <w:szCs w:val="24"/>
              </w:rPr>
            </w:pPr>
          </w:p>
          <w:p>
            <w:pPr>
              <w:spacing w:line="240" w:lineRule="auto"/>
              <w:ind w:firstLine="4080" w:firstLineChars="1700"/>
              <w:rPr>
                <w:rFonts w:hint="eastAsia" w:ascii="宋体" w:hAnsi="宋体" w:eastAsia="宋体" w:cs="宋体"/>
                <w:sz w:val="24"/>
                <w:szCs w:val="24"/>
              </w:rPr>
            </w:pPr>
          </w:p>
          <w:p>
            <w:pPr>
              <w:spacing w:line="240" w:lineRule="auto"/>
              <w:ind w:firstLine="4080" w:firstLineChars="1700"/>
              <w:rPr>
                <w:rFonts w:hint="eastAsia" w:ascii="宋体" w:hAnsi="宋体" w:eastAsia="宋体" w:cs="宋体"/>
                <w:sz w:val="24"/>
                <w:szCs w:val="24"/>
              </w:rPr>
            </w:pPr>
          </w:p>
          <w:p>
            <w:pPr>
              <w:spacing w:line="240" w:lineRule="auto"/>
              <w:ind w:firstLine="4080" w:firstLineChars="1700"/>
              <w:rPr>
                <w:rFonts w:hint="eastAsia" w:ascii="宋体" w:hAnsi="宋体" w:eastAsia="宋体" w:cs="宋体"/>
                <w:sz w:val="24"/>
                <w:szCs w:val="24"/>
              </w:rPr>
            </w:pPr>
          </w:p>
          <w:p>
            <w:pPr>
              <w:spacing w:line="240" w:lineRule="auto"/>
              <w:ind w:firstLine="4560" w:firstLineChars="1900"/>
              <w:jc w:val="both"/>
              <w:rPr>
                <w:rFonts w:hint="eastAsia" w:ascii="宋体" w:hAnsi="宋体" w:eastAsia="宋体" w:cs="宋体"/>
                <w:sz w:val="24"/>
                <w:szCs w:val="24"/>
              </w:rPr>
            </w:pPr>
            <w:r>
              <w:rPr>
                <w:rFonts w:hint="eastAsia" w:ascii="宋体" w:hAnsi="宋体" w:eastAsia="宋体" w:cs="宋体"/>
                <w:sz w:val="24"/>
                <w:szCs w:val="24"/>
              </w:rPr>
              <w:t>山西省农业农村厅（盖章）</w:t>
            </w:r>
          </w:p>
          <w:p>
            <w:pPr>
              <w:spacing w:line="240" w:lineRule="auto"/>
              <w:ind w:firstLine="5280" w:firstLineChars="2200"/>
              <w:rPr>
                <w:rFonts w:hint="eastAsia" w:ascii="宋体" w:hAnsi="宋体" w:eastAsia="宋体" w:cs="宋体"/>
                <w:sz w:val="24"/>
                <w:szCs w:val="24"/>
              </w:rPr>
            </w:pPr>
            <w:r>
              <w:rPr>
                <w:rFonts w:hint="eastAsia" w:ascii="宋体" w:hAnsi="宋体" w:eastAsia="宋体" w:cs="宋体"/>
                <w:sz w:val="24"/>
                <w:szCs w:val="24"/>
              </w:rPr>
              <w:t>年   月   日</w:t>
            </w:r>
          </w:p>
        </w:tc>
      </w:tr>
    </w:tbl>
    <w:p>
      <w:pPr>
        <w:tabs>
          <w:tab w:val="left" w:pos="2196"/>
        </w:tabs>
        <w:spacing w:line="560" w:lineRule="exact"/>
        <w:rPr>
          <w:rFonts w:hint="eastAsia" w:ascii="宋体" w:hAnsi="宋体" w:eastAsia="宋体" w:cs="宋体"/>
          <w:sz w:val="32"/>
          <w:szCs w:val="32"/>
        </w:rPr>
      </w:pPr>
      <w:r>
        <w:rPr>
          <w:rFonts w:hint="eastAsia" w:ascii="宋体" w:hAnsi="宋体" w:eastAsia="宋体" w:cs="宋体"/>
          <w:sz w:val="24"/>
        </w:rPr>
        <w:t>注：○为单选，</w:t>
      </w:r>
      <w:r>
        <w:rPr>
          <w:rFonts w:hint="eastAsia" w:ascii="宋体" w:hAnsi="宋体" w:eastAsia="宋体" w:cs="宋体"/>
          <w:caps/>
          <w:sz w:val="24"/>
        </w:rPr>
        <w:t>☐为复选</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path/>
              <v:fill on="f" focussize="0,0"/>
              <v:stroke on="f"/>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EFA292C"/>
    <w:rsid w:val="EEFA2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 w:type="table" w:customStyle="1" w:styleId="7">
    <w:name w:val="Table Normal"/>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2023-04-24T11:19:00Z</dcterms:created>
  <dc:creator>baixin</dc:creator>
  <cp:lastModifiedBy>baixin</cp:lastModifiedBy>
  <dcterms:modified xsi:type="dcterms:W3CDTF">2023-04-24T11:19:59Z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