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年运城市市级企业技术中心拟认定名单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83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5707"/>
        <w:gridCol w:w="2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县（市、区）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山西立铂隆新材料有限公司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盐湖区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山西金瑞宝建材有限公司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盐湖区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山西瑞芝生物科技有限公司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盐湖区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山西安运风机有限公司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盐湖区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山西道一生物科技有限公司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盐湖区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山西正晋饲料有限公司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盐湖区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山西力达纸业集团有限公司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临猗县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山西鑫晟新材料有限公司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临猗县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山西运盛科技材料股份有限公司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夏  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山西威世腾岩棉有限公司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稷山县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山西北都科技股份有限公司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稷山县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山西海润牧大饲料有限公司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新绛县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县（市、区）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朗致集团双人药业有限公司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新绛县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闻喜县海丰玻璃制品有限公司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闻喜县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霍州煤电集团河津腾晖煤业有限责任公司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河津市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山西金馥康生物药业股份有限公司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芮城县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山西证道新能源科技有限责任公司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芮城县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山西博翔汇良新材料有限公司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绛  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山西北方铜业有限公司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垣曲县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山西耀樟建材有限责任公司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万荣县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山西海通建材科技有限公司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万荣县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永济市恒誉彩印包装有限公司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永济市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慧风条山（永济）科技有限公司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永济市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山西万合矿用机械制造有限公司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永济市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山西蓝科途新材料科技有限公司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永济市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山西省运城南光油墨有限公司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运城开发区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</w:rPr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山西伟鼎实业有限责任公司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运城</w:t>
            </w:r>
            <w:bookmarkStart w:id="0" w:name="_GoBack"/>
            <w:bookmarkEnd w:id="0"/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开发区</w:t>
            </w: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531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75311063"/>
    <w:rsid w:val="000821DF"/>
    <w:rsid w:val="002818AA"/>
    <w:rsid w:val="00496DA9"/>
    <w:rsid w:val="007C0CC2"/>
    <w:rsid w:val="261750D0"/>
    <w:rsid w:val="3BE178BA"/>
    <w:rsid w:val="3E88226F"/>
    <w:rsid w:val="569B42A5"/>
    <w:rsid w:val="6BFF7168"/>
    <w:rsid w:val="71F165FB"/>
    <w:rsid w:val="75311063"/>
    <w:rsid w:val="78406BD1"/>
    <w:rsid w:val="CF7B0B25"/>
    <w:rsid w:val="F3B7B334"/>
    <w:rsid w:val="FFFE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baixin/C:\Users\84989\Desktop\&#27169;&#26495;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模板1.dot</Template>
  <Pages>3</Pages>
  <Words>148</Words>
  <Characters>847</Characters>
  <Lines>7</Lines>
  <Paragraphs>1</Paragraphs>
  <TotalTime>10</TotalTime>
  <ScaleCrop>false</ScaleCrop>
  <LinksUpToDate>false</LinksUpToDate>
  <CharactersWithSpaces>994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2022-11-13T17:43:00Z</dcterms:created>
  <dc:creator>木子</dc:creator>
  <cp:lastModifiedBy>baixin</cp:lastModifiedBy>
  <dcterms:modified xsi:type="dcterms:W3CDTF">2023-12-01T18:05:25Z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E52CE281AA894B5586467DE6ADA80CA6</vt:lpwstr>
  </property>
</Properties>
</file>