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"/>
        <w:ind w:left="0" w:leftChars="0" w:firstLine="0" w:firstLineChars="0"/>
        <w:jc w:val="left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高价值专利培育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及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专利奖申报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专题培训会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课程安排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pacing w:before="46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　　　　　　　　　　　　　　　　　　　　　　　　2023年12月5日</w:t>
      </w:r>
    </w:p>
    <w:tbl>
      <w:tblPr>
        <w:tblStyle w:val="5"/>
        <w:tblW w:w="927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9"/>
        <w:gridCol w:w="69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exact"/>
          <w:jc w:val="center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82" w:line="224" w:lineRule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8"/>
                <w:szCs w:val="28"/>
              </w:rPr>
              <w:t>时间</w:t>
            </w:r>
          </w:p>
        </w:tc>
        <w:tc>
          <w:tcPr>
            <w:tcW w:w="6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82" w:line="222" w:lineRule="auto"/>
              <w:ind w:left="0" w:leftChars="0" w:firstLine="0" w:firstLineChars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27"/>
                <w:sz w:val="28"/>
                <w:szCs w:val="28"/>
              </w:rPr>
              <w:t>日程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exact"/>
          <w:jc w:val="center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8:00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8:30</w:t>
            </w:r>
          </w:p>
        </w:tc>
        <w:tc>
          <w:tcPr>
            <w:tcW w:w="6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</w:rPr>
              <w:t>报到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exact"/>
          <w:jc w:val="center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8:30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8:40</w:t>
            </w:r>
          </w:p>
        </w:tc>
        <w:tc>
          <w:tcPr>
            <w:tcW w:w="6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lang w:val="en-US"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spacing w:val="-3"/>
              </w:rPr>
              <w:t>局领导致辞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exact"/>
          <w:jc w:val="center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8:40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10:10</w:t>
            </w:r>
          </w:p>
        </w:tc>
        <w:tc>
          <w:tcPr>
            <w:tcW w:w="6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高价值专利内涵、培育方法及路径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授课专家：李超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exact"/>
          <w:jc w:val="center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10:10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10:30</w:t>
            </w:r>
          </w:p>
        </w:tc>
        <w:tc>
          <w:tcPr>
            <w:tcW w:w="6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茶歇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exact"/>
          <w:jc w:val="center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10:30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12:00</w:t>
            </w:r>
          </w:p>
        </w:tc>
        <w:tc>
          <w:tcPr>
            <w:tcW w:w="6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中国专利奖评审规则、指标、程序及撰写要点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授课专家：汪勇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exact"/>
          <w:jc w:val="center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12:00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14:00</w:t>
            </w:r>
          </w:p>
        </w:tc>
        <w:tc>
          <w:tcPr>
            <w:tcW w:w="6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用餐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exact"/>
          <w:jc w:val="center"/>
        </w:trPr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14:00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16:00</w:t>
            </w:r>
          </w:p>
        </w:tc>
        <w:tc>
          <w:tcPr>
            <w:tcW w:w="6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现场交流、指导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lang w:val="en-US" w:eastAsia="zh-CN"/>
        </w:rPr>
      </w:pPr>
    </w:p>
    <w:p/>
    <w:sectPr>
      <w:footerReference r:id="rId5" w:type="default"/>
      <w:pgSz w:w="11906" w:h="16838"/>
      <w:pgMar w:top="2098" w:right="1474" w:bottom="1580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0" w:leftChars="0" w:firstLine="117" w:firstLineChars="42"/>
    </w:pP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begin"/>
    </w:r>
    <w:r>
      <w:rPr>
        <w:rFonts w:hint="eastAsia" w:asciiTheme="majorEastAsia" w:hAnsiTheme="majorEastAsia" w:eastAsiaTheme="majorEastAsia" w:cstheme="majorEastAsia"/>
        <w:sz w:val="28"/>
        <w:szCs w:val="28"/>
      </w:rPr>
      <w:instrText xml:space="preserve"> PAGE  \* MERGEFORMAT </w:instrTex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separate"/>
    </w:r>
    <w:r>
      <w:rPr>
        <w:rFonts w:hint="eastAsia" w:asciiTheme="majorEastAsia" w:hAnsiTheme="majorEastAsia" w:eastAsiaTheme="majorEastAsia" w:cstheme="majorEastAsia"/>
        <w:sz w:val="28"/>
        <w:szCs w:val="28"/>
      </w:rPr>
      <w:t>1</w:t>
    </w:r>
    <w:r>
      <w:rPr>
        <w:rFonts w:hint="eastAsia" w:asciiTheme="majorEastAsia" w:hAnsiTheme="majorEastAsia" w:eastAsiaTheme="majorEastAsia" w:cstheme="majorEastAsia"/>
        <w:sz w:val="28"/>
        <w:szCs w:val="28"/>
      </w:rPr>
      <w:fldChar w:fldCharType="end"/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-180975</wp:posOffset>
              </wp:positionH>
              <wp:positionV relativeFrom="paragraph">
                <wp:posOffset>-139700</wp:posOffset>
              </wp:positionV>
              <wp:extent cx="1828800" cy="3765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76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4.25pt;margin-top:-11pt;height:29.65pt;width:144pt;mso-position-horizontal-relative:margin;mso-wrap-style:none;z-index:251659264;mso-width-relative:page;mso-height-relative:page;" filled="f" stroked="f" coordsize="21600,21600" o:gfxdata="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i2Zs/aAAAACgEAAA8AAAAAAAAAAQAgAAAAIgAAAGRycy9kb3du&#10;cmV2LnhtbFBLAQIUABQAAAAIAIdO4kBp8lBjNgIAAGAEAAAOAAAAAAAAAAEAIAAAACk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OGQ3OGI3MjVlZWUwZDIwNGNlNjY3NTNlZWEyOWMifQ=="/>
  </w:docVars>
  <w:rsids>
    <w:rsidRoot w:val="7C913368"/>
    <w:rsid w:val="7C91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0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2023-12-01T08:36:00Z</dcterms:created>
  <dc:creator>（＾Ｏ＾☆♪晶晶 </dc:creator>
  <cp:lastModifiedBy>（＾Ｏ＾☆♪晶晶 </cp:lastModifiedBy>
  <dcterms:modified xsi:type="dcterms:W3CDTF">2023-12-01T08:36:25Z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7970C7B9F6D94EFEA474F0177393ACFE_11</vt:lpwstr>
  </property>
</Properties>
</file>