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240" w:lineRule="atLeast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阳泉市科技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计划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项目建议征集表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69"/>
        <w:gridCol w:w="1571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42"/>
                <w:tab w:val="center" w:pos="627"/>
              </w:tabs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326"/>
              </w:tabs>
              <w:ind w:firstLine="1440" w:firstLineChars="6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建议牵头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攻关单位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200" w:firstLineChars="500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ind w:firstLine="1200" w:firstLineChars="500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>
            <w:pPr>
              <w:ind w:firstLine="1200" w:firstLineChars="50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建议联合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攻关单位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40" w:firstLineChars="10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建议人</w:t>
            </w:r>
          </w:p>
        </w:tc>
        <w:tc>
          <w:tcPr>
            <w:tcW w:w="25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71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2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71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项目投入概算（万元）</w:t>
            </w:r>
          </w:p>
        </w:tc>
        <w:tc>
          <w:tcPr>
            <w:tcW w:w="25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电子邮箱</w:t>
            </w:r>
          </w:p>
        </w:tc>
        <w:tc>
          <w:tcPr>
            <w:tcW w:w="32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71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所属领域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6"/>
              </w:tabs>
              <w:adjustRightInd w:val="0"/>
              <w:snapToGrid w:val="0"/>
              <w:jc w:val="lef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lang w:eastAsia="zh-CN"/>
              </w:rPr>
              <w:t>工业领域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农业领域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社会发展领域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项目研究内容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填写提纲：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一、</w:t>
            </w:r>
            <w:r>
              <w:rPr>
                <w:rFonts w:hint="eastAsia" w:eastAsia="宋体" w:cs="Times New Roman"/>
                <w:color w:val="auto"/>
                <w:sz w:val="24"/>
              </w:rPr>
              <w:t>研发背景和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必要性</w:t>
            </w:r>
            <w:r>
              <w:rPr>
                <w:rFonts w:hint="eastAsia" w:eastAsia="宋体" w:cs="Times New Roman"/>
                <w:color w:val="auto"/>
                <w:sz w:val="24"/>
              </w:rPr>
              <w:t>；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</w:rPr>
              <w:t>二、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主要研究内容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color w:val="auto"/>
                <w:sz w:val="24"/>
              </w:rPr>
              <w:t>拟解决的关键技术问题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及技术指标</w:t>
            </w:r>
            <w:r>
              <w:rPr>
                <w:rFonts w:hint="eastAsia" w:eastAsia="宋体" w:cs="Times New Roman"/>
                <w:color w:val="auto"/>
                <w:sz w:val="24"/>
              </w:rPr>
              <w:t>；</w:t>
            </w:r>
          </w:p>
          <w:p>
            <w:pPr>
              <w:jc w:val="left"/>
              <w:rPr>
                <w:rFonts w:hint="default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三、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依托单位的</w:t>
            </w:r>
            <w:r>
              <w:rPr>
                <w:rFonts w:hint="eastAsia" w:eastAsia="宋体" w:cs="Times New Roman"/>
                <w:color w:val="auto"/>
                <w:sz w:val="24"/>
                <w:lang w:eastAsia="zh-CN"/>
              </w:rPr>
              <w:t>研发团队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eastAsia="宋体" w:cs="Times New Roman"/>
                <w:color w:val="auto"/>
                <w:sz w:val="24"/>
                <w:lang w:eastAsia="zh-CN"/>
              </w:rPr>
              <w:t>带头人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及研发平台</w:t>
            </w:r>
            <w:r>
              <w:rPr>
                <w:rFonts w:hint="eastAsia" w:eastAsia="宋体" w:cs="Times New Roman"/>
                <w:color w:val="auto"/>
                <w:sz w:val="24"/>
                <w:lang w:eastAsia="zh-CN"/>
              </w:rPr>
              <w:t>情况；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四、</w:t>
            </w:r>
            <w:r>
              <w:rPr>
                <w:rFonts w:hint="eastAsia" w:eastAsia="宋体" w:cs="Times New Roman"/>
                <w:color w:val="auto"/>
                <w:sz w:val="24"/>
                <w:lang w:eastAsia="zh-CN"/>
              </w:rPr>
              <w:t>预期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产生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的经济效益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社会效益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和生态效益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可加页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DdkMDhkODZiOTlmZmVlM2MzZjg4NTliMzA4MTgifQ=="/>
  </w:docVars>
  <w:rsids>
    <w:rsidRoot w:val="6D2F02B9"/>
    <w:rsid w:val="6D2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textAlignment w:val="baseline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2023-11-06T07:59:00Z</dcterms:created>
  <dc:creator>米粒儿</dc:creator>
  <cp:lastModifiedBy>米粒儿</cp:lastModifiedBy>
  <dcterms:modified xsi:type="dcterms:W3CDTF">2023-11-06T08:01:52Z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BC211B88BA2F45D7A2EC16952086E448_11</vt:lpwstr>
  </property>
</Properties>
</file>