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000000"/>
          <w:spacing w:val="-1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pacing w:val="-1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color w:val="000000"/>
          <w:spacing w:val="-1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小标宋简体"/>
          <w:highlight w:val="yellow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</w:rPr>
        <w:t>年度山西省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  <w:lang w:eastAsia="zh-CN"/>
        </w:rPr>
        <w:t>（领域类）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  <w:lang w:val="en-US" w:eastAsia="zh-CN"/>
        </w:rPr>
        <w:t>中试基地拟认定建设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</w:rPr>
        <w:t>名单</w:t>
      </w:r>
    </w:p>
    <w:bookmarkEnd w:id="0"/>
    <w:tbl>
      <w:tblPr>
        <w:tblStyle w:val="2"/>
        <w:tblW w:w="133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192"/>
        <w:gridCol w:w="4663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  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山西省传感器及高端装备制造中试基地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山西省高端装备轻合金快速成型中试基地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康硕(山西)智能制造有限公司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山西省半导体显示智能制造装备中试基地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中电科风华信息装备股份有限公司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山西转型综改示范区管委会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山西省轨道交通走行关键零部件中试基地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太原重工轨道交通设备有限公司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太原重型机械集团有限公司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山西省第三代半导体中试基地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山西第三代半导体技术创新中心有限公司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华文宋体" w:hAnsi="华文宋体" w:eastAsia="华文宋体" w:cs="华文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山西省混凝土外加剂中试基地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山西佳维新材料股份有限公司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山西省聚氨酯弹性体应用开发中试基地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山西科灜科技有限公司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晋中市科技局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山西省光伏制造中试基地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山西潞安太阳能科技有限责任公司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长治高新区管委会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kern w:val="2"/>
                <w:sz w:val="28"/>
                <w:szCs w:val="28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山西省新能源汽车集成与节能中试基地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山西省储能技术中试基地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山西城市动力新能源有限公司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大同市科技局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山西省氢能产业链关键技术中试基地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山西鹏飞集团有限公司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山西省地热资源开发利用中试基地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山西省地质工程勘察院有限公司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山西省地质勘查局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山西省智慧建筑与绿色建造技术中试基地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山西省公路养护中试基地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山西省交通新技术发展有限公司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山西交通控股集团有限公司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山西省矿物活化及节能材料研发中试基地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阳泉日加材料科技有限公司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山西省特色陶瓷产品中试基地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怀仁县尊屹陶瓷研发有限公司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朔州市科技局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山西省临床级细胞治疗转化中试基地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山西省重组人源化胶原蛋白中试基地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山西锦波生物医药股份有限公司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山西转型综改示范区管委会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山西省微藻资源农业综合利用中试基地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运城地福来生物科技发展有限公司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山西省植物提取工程技术中试基地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山西省教育厅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7145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2023-10-26T05:31:20Z</dcterms:created>
  <dc:creator>sjh</dc:creator>
  <cp:lastModifiedBy>孙继海</cp:lastModifiedBy>
  <dcterms:modified xsi:type="dcterms:W3CDTF">2023-10-26T05:31:46Z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6523BDF9535E49158B0EF67516101A86_12</vt:lpwstr>
  </property>
</Properties>
</file>