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5C" w:rsidRDefault="000A7294">
      <w:pPr>
        <w:rPr>
          <w:rFonts w:ascii="黑体" w:eastAsia="黑体" w:hAnsi="黑体" w:cs="黑体"/>
          <w:sz w:val="32"/>
          <w:szCs w:val="32"/>
        </w:rPr>
      </w:pPr>
      <w:r>
        <w:rPr>
          <w:rFonts w:ascii="黑体" w:eastAsia="黑体" w:hAnsi="黑体" w:cs="黑体" w:hint="eastAsia"/>
          <w:sz w:val="32"/>
          <w:szCs w:val="32"/>
        </w:rPr>
        <w:t>附件3</w:t>
      </w:r>
    </w:p>
    <w:p w:rsidR="002F395C" w:rsidRDefault="002F395C">
      <w:pPr>
        <w:rPr>
          <w:rFonts w:ascii="黑体" w:eastAsia="黑体" w:hAnsi="黑体" w:cs="黑体"/>
          <w:sz w:val="32"/>
          <w:szCs w:val="32"/>
        </w:rPr>
      </w:pPr>
    </w:p>
    <w:p w:rsidR="002F395C" w:rsidRDefault="000A7294">
      <w:pPr>
        <w:snapToGrid w:val="0"/>
        <w:jc w:val="center"/>
        <w:rPr>
          <w:rFonts w:ascii="方正小标宋简体" w:eastAsia="方正小标宋简体" w:hAnsi="方正小标宋_GBK" w:cs="方正小标宋_GBK"/>
          <w:bCs/>
          <w:sz w:val="40"/>
          <w:szCs w:val="48"/>
        </w:rPr>
      </w:pPr>
      <w:r>
        <w:rPr>
          <w:rFonts w:ascii="方正小标宋简体" w:eastAsia="方正小标宋简体" w:hAnsi="方正小标宋_GBK" w:cs="方正小标宋_GBK" w:hint="eastAsia"/>
          <w:bCs/>
          <w:sz w:val="40"/>
          <w:szCs w:val="48"/>
        </w:rPr>
        <w:t>2023年省级高技能人才培训基地建设项目</w:t>
      </w:r>
    </w:p>
    <w:p w:rsidR="002F395C" w:rsidRDefault="000A7294">
      <w:pPr>
        <w:snapToGrid w:val="0"/>
        <w:jc w:val="center"/>
        <w:rPr>
          <w:rFonts w:ascii="方正小标宋简体" w:eastAsia="方正小标宋简体" w:hAnsi="方正小标宋_GBK" w:cs="方正小标宋_GBK"/>
          <w:bCs/>
          <w:sz w:val="40"/>
          <w:szCs w:val="48"/>
        </w:rPr>
      </w:pPr>
      <w:r>
        <w:rPr>
          <w:rFonts w:ascii="方正小标宋简体" w:eastAsia="方正小标宋简体" w:hAnsi="方正小标宋_GBK" w:cs="方正小标宋_GBK" w:hint="eastAsia"/>
          <w:bCs/>
          <w:sz w:val="40"/>
          <w:szCs w:val="48"/>
        </w:rPr>
        <w:t>初审表</w:t>
      </w:r>
    </w:p>
    <w:p w:rsidR="002F395C" w:rsidRDefault="002F395C">
      <w:pPr>
        <w:snapToGrid w:val="0"/>
        <w:rPr>
          <w:rFonts w:ascii="仿宋_GB2312" w:eastAsia="仿宋_GB2312" w:hAnsi="方正小标宋_GBK" w:cs="方正小标宋_GBK"/>
          <w:bCs/>
          <w:sz w:val="32"/>
          <w:szCs w:val="32"/>
        </w:rPr>
      </w:pPr>
    </w:p>
    <w:p w:rsidR="002F395C" w:rsidRDefault="000A7294">
      <w:pPr>
        <w:snapToGrid w:val="0"/>
        <w:rPr>
          <w:rFonts w:ascii="仿宋_GB2312" w:eastAsia="仿宋_GB2312" w:hAnsi="方正小标宋_GBK" w:cs="方正小标宋_GBK"/>
          <w:bCs/>
          <w:sz w:val="32"/>
          <w:szCs w:val="32"/>
        </w:rPr>
      </w:pPr>
      <w:r>
        <w:rPr>
          <w:rFonts w:ascii="仿宋_GB2312" w:eastAsia="仿宋_GB2312" w:hAnsi="方正小标宋_GBK" w:cs="方正小标宋_GBK" w:hint="eastAsia"/>
          <w:bCs/>
          <w:sz w:val="32"/>
          <w:szCs w:val="32"/>
        </w:rPr>
        <w:t>申报单位：</w:t>
      </w:r>
    </w:p>
    <w:p w:rsidR="002F395C" w:rsidRDefault="002F395C">
      <w:pPr>
        <w:snapToGrid w:val="0"/>
        <w:rPr>
          <w:rFonts w:ascii="仿宋_GB2312" w:eastAsia="仿宋_GB2312" w:hAnsi="方正小标宋_GBK" w:cs="方正小标宋_GBK"/>
          <w:bCs/>
          <w:sz w:val="32"/>
          <w:szCs w:val="32"/>
        </w:rPr>
      </w:pPr>
    </w:p>
    <w:p w:rsidR="002F395C" w:rsidRDefault="000A7294">
      <w:pPr>
        <w:snapToGrid w:val="0"/>
        <w:rPr>
          <w:rFonts w:ascii="仿宋_GB2312" w:eastAsia="仿宋_GB2312" w:hAnsi="方正小标宋_GBK" w:cs="方正小标宋_GBK"/>
          <w:bCs/>
          <w:sz w:val="32"/>
          <w:szCs w:val="32"/>
        </w:rPr>
      </w:pPr>
      <w:r>
        <w:rPr>
          <w:rFonts w:ascii="仿宋_GB2312" w:eastAsia="仿宋_GB2312" w:hAnsi="方正小标宋_GBK" w:cs="方正小标宋_GBK" w:hint="eastAsia"/>
          <w:bCs/>
          <w:sz w:val="32"/>
          <w:szCs w:val="32"/>
        </w:rPr>
        <w:t>初评时间：     年  月   日       评审地点：</w:t>
      </w:r>
    </w:p>
    <w:p w:rsidR="002F395C" w:rsidRDefault="002F395C">
      <w:pPr>
        <w:snapToGrid w:val="0"/>
        <w:ind w:firstLineChars="300" w:firstLine="960"/>
        <w:rPr>
          <w:rFonts w:ascii="仿宋_GB2312" w:eastAsia="仿宋_GB2312" w:hAnsi="仿宋_GB2312" w:cs="仿宋_GB2312"/>
          <w:sz w:val="32"/>
          <w:szCs w:val="3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6285"/>
        <w:gridCol w:w="1256"/>
      </w:tblGrid>
      <w:tr w:rsidR="002F395C">
        <w:trPr>
          <w:cantSplit/>
          <w:trHeight w:val="687"/>
          <w:jc w:val="center"/>
        </w:trPr>
        <w:tc>
          <w:tcPr>
            <w:tcW w:w="1785" w:type="dxa"/>
            <w:vAlign w:val="center"/>
          </w:tcPr>
          <w:p w:rsidR="002F395C" w:rsidRDefault="000A7294">
            <w:pPr>
              <w:jc w:val="center"/>
              <w:rPr>
                <w:rFonts w:ascii="黑体" w:eastAsia="黑体" w:hAnsi="黑体" w:cs="仿宋_GB2312"/>
                <w:sz w:val="28"/>
                <w:szCs w:val="32"/>
              </w:rPr>
            </w:pPr>
            <w:r>
              <w:rPr>
                <w:rFonts w:ascii="黑体" w:eastAsia="黑体" w:hAnsi="黑体" w:cs="仿宋_GB2312"/>
                <w:sz w:val="28"/>
                <w:szCs w:val="32"/>
              </w:rPr>
              <w:t>初评内容</w:t>
            </w:r>
          </w:p>
        </w:tc>
        <w:tc>
          <w:tcPr>
            <w:tcW w:w="6285" w:type="dxa"/>
            <w:vAlign w:val="center"/>
          </w:tcPr>
          <w:p w:rsidR="002F395C" w:rsidRDefault="000A7294">
            <w:pPr>
              <w:jc w:val="center"/>
              <w:rPr>
                <w:rFonts w:ascii="黑体" w:eastAsia="黑体" w:hAnsi="黑体" w:cs="仿宋_GB2312"/>
                <w:sz w:val="28"/>
                <w:szCs w:val="32"/>
              </w:rPr>
            </w:pPr>
            <w:r>
              <w:rPr>
                <w:rFonts w:ascii="黑体" w:eastAsia="黑体" w:hAnsi="黑体" w:cs="仿宋_GB2312"/>
                <w:sz w:val="28"/>
                <w:szCs w:val="32"/>
              </w:rPr>
              <w:t>评审条件</w:t>
            </w:r>
          </w:p>
        </w:tc>
        <w:tc>
          <w:tcPr>
            <w:tcW w:w="1256" w:type="dxa"/>
            <w:vAlign w:val="center"/>
          </w:tcPr>
          <w:p w:rsidR="002F395C" w:rsidRDefault="000A7294">
            <w:pPr>
              <w:jc w:val="center"/>
              <w:rPr>
                <w:rFonts w:ascii="黑体" w:eastAsia="黑体" w:hAnsi="黑体" w:cs="仿宋_GB2312"/>
                <w:sz w:val="28"/>
                <w:szCs w:val="32"/>
              </w:rPr>
            </w:pPr>
            <w:r>
              <w:rPr>
                <w:rFonts w:ascii="黑体" w:eastAsia="黑体" w:hAnsi="黑体" w:cs="仿宋_GB2312"/>
                <w:sz w:val="28"/>
                <w:szCs w:val="32"/>
              </w:rPr>
              <w:t>分值</w:t>
            </w:r>
          </w:p>
        </w:tc>
      </w:tr>
      <w:tr w:rsidR="002F395C">
        <w:trPr>
          <w:cantSplit/>
          <w:trHeight w:val="1363"/>
          <w:jc w:val="center"/>
        </w:trPr>
        <w:tc>
          <w:tcPr>
            <w:tcW w:w="1785" w:type="dxa"/>
            <w:vAlign w:val="center"/>
          </w:tcPr>
          <w:p w:rsidR="002F395C" w:rsidRDefault="000A7294">
            <w:pPr>
              <w:jc w:val="center"/>
              <w:rPr>
                <w:rFonts w:ascii="仿宋_GB2312" w:eastAsia="仿宋_GB2312" w:hAnsi="仿宋_GB2312" w:cs="仿宋_GB2312"/>
              </w:rPr>
            </w:pPr>
            <w:r>
              <w:rPr>
                <w:rFonts w:ascii="仿宋_GB2312" w:eastAsia="仿宋_GB2312" w:hAnsi="仿宋_GB2312" w:cs="仿宋_GB2312" w:hint="eastAsia"/>
              </w:rPr>
              <w:t>规范管理（30分）</w:t>
            </w:r>
          </w:p>
        </w:tc>
        <w:tc>
          <w:tcPr>
            <w:tcW w:w="6285" w:type="dxa"/>
            <w:vAlign w:val="center"/>
          </w:tcPr>
          <w:p w:rsidR="002F395C" w:rsidRDefault="000A7294">
            <w:pPr>
              <w:jc w:val="left"/>
              <w:rPr>
                <w:rFonts w:ascii="仿宋_GB2312" w:eastAsia="仿宋_GB2312" w:hAnsi="仿宋_GB2312" w:cs="仿宋_GB2312"/>
              </w:rPr>
            </w:pPr>
            <w:r>
              <w:rPr>
                <w:rFonts w:ascii="仿宋_GB2312" w:eastAsia="仿宋_GB2312" w:hAnsi="仿宋_GB2312" w:cs="仿宋_GB2312" w:hint="eastAsia"/>
              </w:rPr>
              <w:t>单位内设机构设置合理，部门职能和教职工岗位职责明确;（10分）</w:t>
            </w:r>
          </w:p>
          <w:p w:rsidR="002F395C" w:rsidRDefault="000A7294">
            <w:pPr>
              <w:jc w:val="left"/>
              <w:rPr>
                <w:rFonts w:ascii="仿宋_GB2312" w:eastAsia="仿宋_GB2312" w:hAnsi="仿宋_GB2312" w:cs="仿宋_GB2312"/>
              </w:rPr>
            </w:pPr>
            <w:r>
              <w:rPr>
                <w:rFonts w:ascii="仿宋_GB2312" w:eastAsia="仿宋_GB2312" w:hAnsi="仿宋_GB2312" w:cs="仿宋_GB2312" w:hint="eastAsia"/>
              </w:rPr>
              <w:t>已建立规范的培训管理、财务管理、资产管理、风险管理等制度;（10分）</w:t>
            </w:r>
          </w:p>
          <w:p w:rsidR="002F395C" w:rsidRDefault="000A7294">
            <w:pPr>
              <w:jc w:val="left"/>
              <w:rPr>
                <w:rFonts w:ascii="仿宋_GB2312" w:eastAsia="仿宋_GB2312" w:hAnsi="仿宋_GB2312" w:cs="仿宋_GB2312"/>
              </w:rPr>
            </w:pPr>
            <w:r>
              <w:rPr>
                <w:rFonts w:ascii="仿宋_GB2312" w:eastAsia="仿宋_GB2312" w:hAnsi="仿宋_GB2312" w:cs="仿宋_GB2312" w:hint="eastAsia"/>
              </w:rPr>
              <w:t>遵守国家有关法律法规，近3年未受过刑事行政处罚和失信联合惩戒。（10分）</w:t>
            </w:r>
          </w:p>
        </w:tc>
        <w:tc>
          <w:tcPr>
            <w:tcW w:w="1256" w:type="dxa"/>
            <w:vAlign w:val="center"/>
          </w:tcPr>
          <w:p w:rsidR="002F395C" w:rsidRDefault="002F395C">
            <w:pPr>
              <w:widowControl/>
              <w:jc w:val="left"/>
              <w:rPr>
                <w:rFonts w:ascii="仿宋_GB2312" w:eastAsia="仿宋_GB2312" w:hAnsi="仿宋_GB2312" w:cs="仿宋_GB2312"/>
              </w:rPr>
            </w:pPr>
          </w:p>
          <w:p w:rsidR="002F395C" w:rsidRDefault="002F395C">
            <w:pPr>
              <w:widowControl/>
              <w:jc w:val="left"/>
              <w:rPr>
                <w:rFonts w:ascii="仿宋_GB2312" w:eastAsia="仿宋_GB2312" w:hAnsi="仿宋_GB2312" w:cs="仿宋_GB2312"/>
              </w:rPr>
            </w:pPr>
          </w:p>
          <w:p w:rsidR="002F395C" w:rsidRDefault="002F395C">
            <w:pPr>
              <w:jc w:val="left"/>
              <w:rPr>
                <w:rFonts w:ascii="仿宋_GB2312" w:eastAsia="仿宋_GB2312" w:hAnsi="仿宋_GB2312" w:cs="仿宋_GB2312"/>
              </w:rPr>
            </w:pPr>
          </w:p>
        </w:tc>
      </w:tr>
      <w:tr w:rsidR="002F395C">
        <w:trPr>
          <w:cantSplit/>
          <w:trHeight w:val="1413"/>
          <w:jc w:val="center"/>
        </w:trPr>
        <w:tc>
          <w:tcPr>
            <w:tcW w:w="1785" w:type="dxa"/>
            <w:vAlign w:val="center"/>
          </w:tcPr>
          <w:p w:rsidR="002F395C" w:rsidRDefault="000A7294">
            <w:pPr>
              <w:jc w:val="center"/>
              <w:rPr>
                <w:rFonts w:ascii="仿宋_GB2312" w:eastAsia="仿宋_GB2312" w:hAnsi="仿宋_GB2312" w:cs="仿宋_GB2312"/>
              </w:rPr>
            </w:pPr>
            <w:r>
              <w:rPr>
                <w:rFonts w:ascii="仿宋_GB2312" w:eastAsia="仿宋_GB2312" w:hAnsi="仿宋_GB2312" w:cs="仿宋_GB2312" w:hint="eastAsia"/>
              </w:rPr>
              <w:t>培训能力（20分）</w:t>
            </w:r>
          </w:p>
        </w:tc>
        <w:tc>
          <w:tcPr>
            <w:tcW w:w="6285" w:type="dxa"/>
            <w:vAlign w:val="center"/>
          </w:tcPr>
          <w:p w:rsidR="002F395C" w:rsidRDefault="000A7294">
            <w:pPr>
              <w:jc w:val="left"/>
              <w:rPr>
                <w:rFonts w:ascii="仿宋_GB2312" w:eastAsia="仿宋_GB2312" w:hAnsi="仿宋_GB2312" w:cs="仿宋_GB2312"/>
              </w:rPr>
            </w:pPr>
            <w:r>
              <w:rPr>
                <w:rFonts w:ascii="仿宋_GB2312" w:eastAsia="仿宋_GB2312" w:hAnsi="仿宋_GB2312" w:cs="仿宋_GB2312" w:hint="eastAsia"/>
              </w:rPr>
              <w:t>能够按照国家职业标准和职业培训包要求面向企业和社会规范开展职业技能培训，具有2-3个与我省经济发展急需、紧缺高技能人才培训特色专业(职业)相匹配的培训场所和实训装备;（10分）</w:t>
            </w:r>
          </w:p>
          <w:p w:rsidR="002F395C" w:rsidRDefault="000A7294">
            <w:pPr>
              <w:jc w:val="left"/>
              <w:rPr>
                <w:rFonts w:ascii="仿宋_GB2312" w:eastAsia="仿宋_GB2312" w:hAnsi="仿宋_GB2312" w:cs="仿宋_GB2312"/>
              </w:rPr>
            </w:pPr>
            <w:r>
              <w:rPr>
                <w:rFonts w:ascii="仿宋_GB2312" w:eastAsia="仿宋_GB2312" w:hAnsi="仿宋_GB2312" w:cs="仿宋_GB2312" w:hint="eastAsia"/>
              </w:rPr>
              <w:t>年培训规模不少于1500人，其中高级工以上培训占到20%以上。（10分）</w:t>
            </w:r>
          </w:p>
        </w:tc>
        <w:tc>
          <w:tcPr>
            <w:tcW w:w="1256" w:type="dxa"/>
            <w:vAlign w:val="center"/>
          </w:tcPr>
          <w:p w:rsidR="002F395C" w:rsidRDefault="002F395C">
            <w:pPr>
              <w:jc w:val="left"/>
              <w:rPr>
                <w:rFonts w:ascii="仿宋_GB2312" w:eastAsia="仿宋_GB2312" w:hAnsi="仿宋_GB2312" w:cs="仿宋_GB2312"/>
              </w:rPr>
            </w:pPr>
          </w:p>
        </w:tc>
      </w:tr>
      <w:tr w:rsidR="002F395C">
        <w:trPr>
          <w:cantSplit/>
          <w:trHeight w:val="1404"/>
          <w:jc w:val="center"/>
        </w:trPr>
        <w:tc>
          <w:tcPr>
            <w:tcW w:w="1785" w:type="dxa"/>
            <w:vAlign w:val="center"/>
          </w:tcPr>
          <w:p w:rsidR="002F395C" w:rsidRDefault="000A7294">
            <w:pPr>
              <w:jc w:val="center"/>
              <w:rPr>
                <w:rFonts w:ascii="仿宋_GB2312" w:eastAsia="仿宋_GB2312" w:hAnsi="仿宋_GB2312" w:cs="仿宋_GB2312"/>
              </w:rPr>
            </w:pPr>
            <w:r>
              <w:rPr>
                <w:rFonts w:ascii="仿宋_GB2312" w:eastAsia="仿宋_GB2312" w:hAnsi="仿宋_GB2312" w:cs="仿宋_GB2312" w:hint="eastAsia"/>
              </w:rPr>
              <w:t>师资队伍（20分）</w:t>
            </w:r>
          </w:p>
        </w:tc>
        <w:tc>
          <w:tcPr>
            <w:tcW w:w="6285" w:type="dxa"/>
            <w:vAlign w:val="center"/>
          </w:tcPr>
          <w:p w:rsidR="002F395C" w:rsidRDefault="000A7294">
            <w:pPr>
              <w:jc w:val="left"/>
              <w:rPr>
                <w:rFonts w:ascii="仿宋_GB2312" w:eastAsia="仿宋_GB2312" w:hAnsi="仿宋_GB2312" w:cs="仿宋_GB2312"/>
              </w:rPr>
            </w:pPr>
            <w:r>
              <w:rPr>
                <w:rFonts w:ascii="仿宋_GB2312" w:eastAsia="仿宋_GB2312" w:hAnsi="仿宋_GB2312" w:cs="仿宋_GB2312" w:hint="eastAsia"/>
              </w:rPr>
              <w:t>有科学合理的师资培养规划和实施方案，重视专业带头人和骨干教师队伍建设;（10分）</w:t>
            </w:r>
          </w:p>
          <w:p w:rsidR="002F395C" w:rsidRDefault="000A7294">
            <w:pPr>
              <w:jc w:val="left"/>
              <w:rPr>
                <w:rFonts w:ascii="仿宋_GB2312" w:eastAsia="仿宋_GB2312" w:hAnsi="仿宋_GB2312" w:cs="仿宋_GB2312"/>
              </w:rPr>
            </w:pPr>
            <w:r>
              <w:rPr>
                <w:rFonts w:ascii="仿宋_GB2312" w:eastAsia="仿宋_GB2312" w:hAnsi="仿宋_GB2312" w:cs="仿宋_GB2312" w:hint="eastAsia"/>
              </w:rPr>
              <w:t>有满足培训需要的稳定专、兼职教师队伍，师生比为1:16-1:20，高级实习指导教师和具有高级技师职业资格的教师占实训教师总数的45%以上（10分）</w:t>
            </w:r>
          </w:p>
        </w:tc>
        <w:tc>
          <w:tcPr>
            <w:tcW w:w="1256" w:type="dxa"/>
            <w:vAlign w:val="center"/>
          </w:tcPr>
          <w:p w:rsidR="002F395C" w:rsidRDefault="002F395C">
            <w:pPr>
              <w:jc w:val="left"/>
              <w:rPr>
                <w:rFonts w:ascii="仿宋_GB2312" w:eastAsia="仿宋_GB2312" w:hAnsi="仿宋_GB2312" w:cs="仿宋_GB2312"/>
              </w:rPr>
            </w:pPr>
          </w:p>
        </w:tc>
      </w:tr>
      <w:tr w:rsidR="002F395C">
        <w:trPr>
          <w:cantSplit/>
          <w:trHeight w:val="1552"/>
          <w:jc w:val="center"/>
        </w:trPr>
        <w:tc>
          <w:tcPr>
            <w:tcW w:w="1785" w:type="dxa"/>
            <w:vAlign w:val="center"/>
          </w:tcPr>
          <w:p w:rsidR="002F395C" w:rsidRDefault="000A7294">
            <w:pPr>
              <w:jc w:val="center"/>
              <w:rPr>
                <w:rFonts w:ascii="仿宋_GB2312" w:eastAsia="仿宋_GB2312" w:hAnsi="仿宋_GB2312" w:cs="仿宋_GB2312"/>
              </w:rPr>
            </w:pPr>
            <w:r>
              <w:rPr>
                <w:rFonts w:ascii="仿宋_GB2312" w:eastAsia="仿宋_GB2312" w:hAnsi="仿宋_GB2312" w:cs="仿宋_GB2312" w:hint="eastAsia"/>
              </w:rPr>
              <w:t>校企合作（30分）</w:t>
            </w:r>
          </w:p>
        </w:tc>
        <w:tc>
          <w:tcPr>
            <w:tcW w:w="6285" w:type="dxa"/>
            <w:vAlign w:val="center"/>
          </w:tcPr>
          <w:p w:rsidR="002F395C" w:rsidRDefault="000A7294">
            <w:pPr>
              <w:jc w:val="left"/>
              <w:rPr>
                <w:rFonts w:ascii="仿宋_GB2312" w:eastAsia="仿宋_GB2312" w:hAnsi="仿宋_GB2312" w:cs="仿宋_GB2312"/>
              </w:rPr>
            </w:pPr>
            <w:r>
              <w:rPr>
                <w:rFonts w:ascii="仿宋_GB2312" w:eastAsia="仿宋_GB2312" w:hAnsi="仿宋_GB2312" w:cs="仿宋_GB2312" w:hint="eastAsia"/>
              </w:rPr>
              <w:t>与5家以上大、中型企业建立了稳定的校企合作关系；（10分）</w:t>
            </w:r>
          </w:p>
          <w:p w:rsidR="002F395C" w:rsidRDefault="000A7294">
            <w:pPr>
              <w:jc w:val="left"/>
              <w:rPr>
                <w:rFonts w:ascii="仿宋_GB2312" w:eastAsia="仿宋_GB2312" w:hAnsi="仿宋_GB2312" w:cs="仿宋_GB2312"/>
              </w:rPr>
            </w:pPr>
            <w:r>
              <w:rPr>
                <w:rFonts w:ascii="仿宋_GB2312" w:eastAsia="仿宋_GB2312" w:hAnsi="仿宋_GB2312" w:cs="仿宋_GB2312" w:hint="eastAsia"/>
              </w:rPr>
              <w:t>有3个以上专业与合作企业共同研究确定专业建设、课程设置、培养计划、师资建设、研发课题和培训实习方案，与合作企业共建了培训实习基地；（10分）</w:t>
            </w:r>
          </w:p>
          <w:p w:rsidR="002F395C" w:rsidRDefault="000A7294">
            <w:pPr>
              <w:jc w:val="left"/>
              <w:rPr>
                <w:rFonts w:ascii="仿宋_GB2312" w:eastAsia="仿宋_GB2312" w:hAnsi="仿宋_GB2312" w:cs="仿宋_GB2312"/>
              </w:rPr>
            </w:pPr>
            <w:r>
              <w:rPr>
                <w:rFonts w:ascii="仿宋_GB2312" w:eastAsia="仿宋_GB2312" w:hAnsi="仿宋_GB2312" w:cs="仿宋_GB2312" w:hint="eastAsia"/>
              </w:rPr>
              <w:t>聘请企业高级技师、技师和专业技术人员担任指导教师；（10分）</w:t>
            </w:r>
          </w:p>
        </w:tc>
        <w:tc>
          <w:tcPr>
            <w:tcW w:w="1256" w:type="dxa"/>
            <w:vAlign w:val="center"/>
          </w:tcPr>
          <w:p w:rsidR="002F395C" w:rsidRDefault="002F395C">
            <w:pPr>
              <w:jc w:val="right"/>
              <w:rPr>
                <w:rFonts w:ascii="仿宋_GB2312" w:eastAsia="仿宋_GB2312" w:hAnsi="仿宋_GB2312" w:cs="仿宋_GB2312"/>
              </w:rPr>
            </w:pPr>
          </w:p>
        </w:tc>
      </w:tr>
      <w:tr w:rsidR="002F395C">
        <w:trPr>
          <w:cantSplit/>
          <w:trHeight w:val="1331"/>
          <w:jc w:val="center"/>
        </w:trPr>
        <w:tc>
          <w:tcPr>
            <w:tcW w:w="1785" w:type="dxa"/>
            <w:vAlign w:val="center"/>
          </w:tcPr>
          <w:p w:rsidR="002F395C" w:rsidRDefault="000A7294">
            <w:pPr>
              <w:jc w:val="center"/>
              <w:rPr>
                <w:rFonts w:ascii="仿宋_GB2312" w:eastAsia="仿宋_GB2312" w:hAnsi="仿宋_GB2312" w:cs="仿宋_GB2312"/>
              </w:rPr>
            </w:pPr>
            <w:r>
              <w:rPr>
                <w:rFonts w:ascii="仿宋_GB2312" w:eastAsia="仿宋_GB2312" w:hAnsi="仿宋_GB2312" w:cs="仿宋_GB2312" w:hint="eastAsia"/>
              </w:rPr>
              <w:t>评审组审核意见</w:t>
            </w:r>
          </w:p>
        </w:tc>
        <w:tc>
          <w:tcPr>
            <w:tcW w:w="6285" w:type="dxa"/>
            <w:vAlign w:val="center"/>
          </w:tcPr>
          <w:p w:rsidR="002F395C" w:rsidRDefault="002F395C">
            <w:pPr>
              <w:jc w:val="left"/>
              <w:rPr>
                <w:rFonts w:ascii="仿宋_GB2312" w:eastAsia="仿宋_GB2312" w:hAnsi="仿宋_GB2312" w:cs="仿宋_GB2312"/>
              </w:rPr>
            </w:pPr>
          </w:p>
        </w:tc>
        <w:tc>
          <w:tcPr>
            <w:tcW w:w="1256" w:type="dxa"/>
            <w:vAlign w:val="center"/>
          </w:tcPr>
          <w:p w:rsidR="002F395C" w:rsidRDefault="000A7294">
            <w:pPr>
              <w:rPr>
                <w:rFonts w:ascii="黑体" w:eastAsia="黑体" w:hAnsi="黑体" w:cs="仿宋_GB2312"/>
                <w:sz w:val="28"/>
                <w:szCs w:val="32"/>
              </w:rPr>
            </w:pPr>
            <w:r>
              <w:rPr>
                <w:rFonts w:ascii="仿宋_GB2312" w:eastAsia="仿宋_GB2312" w:hAnsi="仿宋_GB2312" w:cs="仿宋_GB2312"/>
              </w:rPr>
              <w:t>总分：</w:t>
            </w:r>
          </w:p>
        </w:tc>
      </w:tr>
    </w:tbl>
    <w:p w:rsidR="002F395C" w:rsidRDefault="000A7294">
      <w:pPr>
        <w:rPr>
          <w:rFonts w:ascii="黑体" w:eastAsia="黑体" w:hAnsi="黑体"/>
          <w:sz w:val="30"/>
          <w:szCs w:val="30"/>
        </w:rPr>
      </w:pPr>
      <w:r>
        <w:rPr>
          <w:rFonts w:ascii="黑体" w:eastAsia="黑体" w:hAnsi="黑体" w:hint="eastAsia"/>
          <w:sz w:val="30"/>
          <w:szCs w:val="30"/>
        </w:rPr>
        <w:t>评审组成员：</w:t>
      </w:r>
    </w:p>
    <w:p w:rsidR="002F395C" w:rsidRDefault="000A7294">
      <w:pPr>
        <w:rPr>
          <w:rFonts w:ascii="黑体" w:eastAsia="黑体" w:hAnsi="黑体" w:cs="黑体"/>
          <w:bCs/>
          <w:sz w:val="40"/>
          <w:szCs w:val="48"/>
        </w:rPr>
      </w:pPr>
      <w:r>
        <w:rPr>
          <w:rFonts w:ascii="黑体" w:eastAsia="黑体" w:hAnsi="黑体" w:cs="黑体" w:hint="eastAsia"/>
          <w:sz w:val="32"/>
          <w:szCs w:val="32"/>
        </w:rPr>
        <w:lastRenderedPageBreak/>
        <w:t>附件4</w:t>
      </w:r>
    </w:p>
    <w:p w:rsidR="002F395C" w:rsidRDefault="002F395C">
      <w:pPr>
        <w:snapToGrid w:val="0"/>
        <w:jc w:val="center"/>
        <w:rPr>
          <w:rFonts w:ascii="方正小标宋简体" w:eastAsia="方正小标宋简体" w:hAnsi="方正小标宋_GBK" w:cs="方正小标宋_GBK"/>
          <w:bCs/>
          <w:sz w:val="32"/>
          <w:szCs w:val="32"/>
        </w:rPr>
      </w:pPr>
    </w:p>
    <w:p w:rsidR="002F395C" w:rsidRDefault="000A7294">
      <w:pPr>
        <w:snapToGrid w:val="0"/>
        <w:jc w:val="center"/>
        <w:rPr>
          <w:rFonts w:ascii="方正小标宋简体" w:eastAsia="方正小标宋简体" w:hAnsi="方正小标宋_GBK" w:cs="方正小标宋_GBK"/>
          <w:bCs/>
          <w:sz w:val="40"/>
          <w:szCs w:val="48"/>
        </w:rPr>
      </w:pPr>
      <w:r>
        <w:rPr>
          <w:rFonts w:ascii="方正小标宋简体" w:eastAsia="方正小标宋简体" w:hAnsi="方正小标宋_GBK" w:cs="方正小标宋_GBK" w:hint="eastAsia"/>
          <w:bCs/>
          <w:sz w:val="40"/>
          <w:szCs w:val="48"/>
        </w:rPr>
        <w:t>2023年省级技能大师工作室建设项目初审表</w:t>
      </w:r>
    </w:p>
    <w:p w:rsidR="002F395C" w:rsidRDefault="002F395C">
      <w:pPr>
        <w:snapToGrid w:val="0"/>
        <w:ind w:firstLineChars="300" w:firstLine="960"/>
        <w:rPr>
          <w:rFonts w:ascii="仿宋_GB2312" w:eastAsia="仿宋_GB2312" w:hAnsi="方正小标宋_GBK" w:cs="方正小标宋_GBK"/>
          <w:bCs/>
          <w:sz w:val="32"/>
          <w:szCs w:val="32"/>
        </w:rPr>
      </w:pPr>
    </w:p>
    <w:p w:rsidR="002F395C" w:rsidRDefault="000A7294">
      <w:pPr>
        <w:snapToGrid w:val="0"/>
        <w:rPr>
          <w:rFonts w:ascii="仿宋_GB2312" w:eastAsia="仿宋_GB2312" w:hAnsi="方正小标宋_GBK" w:cs="方正小标宋_GBK"/>
          <w:bCs/>
          <w:sz w:val="32"/>
          <w:szCs w:val="32"/>
        </w:rPr>
      </w:pPr>
      <w:r>
        <w:rPr>
          <w:rFonts w:ascii="仿宋_GB2312" w:eastAsia="仿宋_GB2312" w:hAnsi="方正小标宋_GBK" w:cs="方正小标宋_GBK" w:hint="eastAsia"/>
          <w:bCs/>
          <w:sz w:val="32"/>
          <w:szCs w:val="32"/>
        </w:rPr>
        <w:t>申报单位：</w:t>
      </w:r>
    </w:p>
    <w:p w:rsidR="002F395C" w:rsidRDefault="002F395C">
      <w:pPr>
        <w:snapToGrid w:val="0"/>
        <w:rPr>
          <w:rFonts w:ascii="仿宋_GB2312" w:eastAsia="仿宋_GB2312" w:hAnsi="方正小标宋_GBK" w:cs="方正小标宋_GBK"/>
          <w:bCs/>
          <w:sz w:val="32"/>
          <w:szCs w:val="32"/>
        </w:rPr>
      </w:pPr>
    </w:p>
    <w:p w:rsidR="002F395C" w:rsidRDefault="000A7294">
      <w:pPr>
        <w:snapToGrid w:val="0"/>
        <w:rPr>
          <w:rFonts w:ascii="仿宋_GB2312" w:eastAsia="仿宋_GB2312" w:hAnsi="方正小标宋_GBK" w:cs="方正小标宋_GBK"/>
          <w:bCs/>
          <w:sz w:val="32"/>
          <w:szCs w:val="32"/>
        </w:rPr>
      </w:pPr>
      <w:r>
        <w:rPr>
          <w:rFonts w:ascii="仿宋_GB2312" w:eastAsia="仿宋_GB2312" w:hAnsi="方正小标宋_GBK" w:cs="方正小标宋_GBK" w:hint="eastAsia"/>
          <w:bCs/>
          <w:sz w:val="32"/>
          <w:szCs w:val="32"/>
        </w:rPr>
        <w:t>初评时间：     年  月   日      评审地点：</w:t>
      </w:r>
    </w:p>
    <w:p w:rsidR="002F395C" w:rsidRDefault="002F395C">
      <w:pPr>
        <w:jc w:val="center"/>
        <w:rPr>
          <w:rFonts w:ascii="仿宋_GB2312" w:eastAsia="仿宋_GB2312" w:hAnsi="宋体"/>
          <w:b/>
          <w:color w:val="00000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3901"/>
        <w:gridCol w:w="2228"/>
      </w:tblGrid>
      <w:tr w:rsidR="002F395C">
        <w:trPr>
          <w:cantSplit/>
          <w:trHeight w:hRule="exact" w:val="650"/>
          <w:jc w:val="center"/>
        </w:trPr>
        <w:tc>
          <w:tcPr>
            <w:tcW w:w="26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jc w:val="center"/>
              <w:rPr>
                <w:rFonts w:ascii="黑体" w:eastAsia="黑体" w:hAnsi="黑体" w:cs="仿宋_GB2312"/>
                <w:sz w:val="28"/>
                <w:szCs w:val="32"/>
              </w:rPr>
            </w:pPr>
            <w:r>
              <w:rPr>
                <w:rFonts w:ascii="黑体" w:eastAsia="黑体" w:hAnsi="黑体" w:cs="仿宋_GB2312"/>
                <w:sz w:val="28"/>
                <w:szCs w:val="32"/>
              </w:rPr>
              <w:t>初评内容</w:t>
            </w:r>
          </w:p>
        </w:tc>
        <w:tc>
          <w:tcPr>
            <w:tcW w:w="39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jc w:val="center"/>
              <w:rPr>
                <w:rFonts w:ascii="黑体" w:eastAsia="黑体" w:hAnsi="黑体" w:cs="仿宋_GB2312"/>
                <w:sz w:val="28"/>
                <w:szCs w:val="32"/>
              </w:rPr>
            </w:pPr>
            <w:r>
              <w:rPr>
                <w:rFonts w:ascii="黑体" w:eastAsia="黑体" w:hAnsi="黑体" w:cs="仿宋_GB2312"/>
                <w:sz w:val="28"/>
                <w:szCs w:val="32"/>
              </w:rPr>
              <w:t>评审条件</w:t>
            </w:r>
          </w:p>
        </w:tc>
        <w:tc>
          <w:tcPr>
            <w:tcW w:w="2228" w:type="dxa"/>
            <w:tcBorders>
              <w:top w:val="single" w:sz="4" w:space="0" w:color="auto"/>
              <w:left w:val="single" w:sz="4" w:space="0" w:color="auto"/>
              <w:bottom w:val="single" w:sz="4" w:space="0" w:color="auto"/>
              <w:right w:val="single" w:sz="4" w:space="0" w:color="auto"/>
            </w:tcBorders>
            <w:vAlign w:val="center"/>
          </w:tcPr>
          <w:p w:rsidR="002F395C" w:rsidRDefault="000A7294">
            <w:pPr>
              <w:jc w:val="center"/>
              <w:rPr>
                <w:rFonts w:ascii="黑体" w:eastAsia="黑体" w:hAnsi="黑体" w:cs="仿宋_GB2312"/>
                <w:sz w:val="28"/>
                <w:szCs w:val="32"/>
              </w:rPr>
            </w:pPr>
            <w:r>
              <w:rPr>
                <w:rFonts w:ascii="黑体" w:eastAsia="黑体" w:hAnsi="黑体" w:cs="仿宋_GB2312"/>
                <w:sz w:val="28"/>
                <w:szCs w:val="32"/>
              </w:rPr>
              <w:t>分值</w:t>
            </w:r>
          </w:p>
        </w:tc>
      </w:tr>
      <w:tr w:rsidR="002F395C">
        <w:trPr>
          <w:cantSplit/>
          <w:trHeight w:hRule="exact" w:val="2250"/>
          <w:jc w:val="center"/>
        </w:trPr>
        <w:tc>
          <w:tcPr>
            <w:tcW w:w="26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申报者资格条件</w:t>
            </w:r>
          </w:p>
        </w:tc>
        <w:tc>
          <w:tcPr>
            <w:tcW w:w="39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获得中华技能大奖、全国技术能手、享受国务院和省政府津贴高级技师、三晋技术能手（20分）</w:t>
            </w:r>
          </w:p>
        </w:tc>
        <w:tc>
          <w:tcPr>
            <w:tcW w:w="2228" w:type="dxa"/>
            <w:tcBorders>
              <w:top w:val="single" w:sz="4" w:space="0" w:color="auto"/>
              <w:left w:val="single" w:sz="4" w:space="0" w:color="auto"/>
              <w:bottom w:val="single" w:sz="4" w:space="0" w:color="auto"/>
              <w:right w:val="single" w:sz="4" w:space="0" w:color="auto"/>
            </w:tcBorders>
            <w:vAlign w:val="center"/>
          </w:tcPr>
          <w:p w:rsidR="002F395C" w:rsidRDefault="002F395C">
            <w:pPr>
              <w:spacing w:line="360" w:lineRule="exact"/>
              <w:jc w:val="center"/>
              <w:rPr>
                <w:rFonts w:ascii="仿宋_GB2312" w:eastAsia="仿宋_GB2312" w:hAnsi="仿宋_GB2312" w:cs="仿宋_GB2312"/>
                <w:color w:val="000000"/>
                <w:sz w:val="24"/>
              </w:rPr>
            </w:pPr>
          </w:p>
        </w:tc>
      </w:tr>
      <w:tr w:rsidR="002F395C">
        <w:trPr>
          <w:cantSplit/>
          <w:trHeight w:hRule="exact" w:val="1550"/>
          <w:jc w:val="center"/>
        </w:trPr>
        <w:tc>
          <w:tcPr>
            <w:tcW w:w="26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技能大师业绩情况</w:t>
            </w:r>
          </w:p>
        </w:tc>
        <w:tc>
          <w:tcPr>
            <w:tcW w:w="39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奖励、专利、创新发明、技能大赛等成绩（30分）</w:t>
            </w:r>
          </w:p>
        </w:tc>
        <w:tc>
          <w:tcPr>
            <w:tcW w:w="2228" w:type="dxa"/>
            <w:tcBorders>
              <w:top w:val="single" w:sz="4" w:space="0" w:color="auto"/>
              <w:left w:val="single" w:sz="4" w:space="0" w:color="auto"/>
              <w:bottom w:val="single" w:sz="4" w:space="0" w:color="auto"/>
              <w:right w:val="single" w:sz="4" w:space="0" w:color="auto"/>
            </w:tcBorders>
            <w:vAlign w:val="center"/>
          </w:tcPr>
          <w:p w:rsidR="002F395C" w:rsidRDefault="002F395C">
            <w:pPr>
              <w:spacing w:line="360" w:lineRule="exact"/>
              <w:jc w:val="center"/>
              <w:rPr>
                <w:rFonts w:ascii="仿宋_GB2312" w:eastAsia="仿宋_GB2312" w:hAnsi="仿宋_GB2312" w:cs="仿宋_GB2312"/>
                <w:color w:val="000000"/>
                <w:sz w:val="24"/>
              </w:rPr>
            </w:pPr>
          </w:p>
        </w:tc>
      </w:tr>
      <w:tr w:rsidR="002F395C">
        <w:trPr>
          <w:cantSplit/>
          <w:trHeight w:hRule="exact" w:val="1265"/>
          <w:jc w:val="center"/>
        </w:trPr>
        <w:tc>
          <w:tcPr>
            <w:tcW w:w="26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工作室基本设施</w:t>
            </w:r>
          </w:p>
        </w:tc>
        <w:tc>
          <w:tcPr>
            <w:tcW w:w="39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现有实训场地、设施、人员情况</w:t>
            </w:r>
          </w:p>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（30分）</w:t>
            </w:r>
          </w:p>
        </w:tc>
        <w:tc>
          <w:tcPr>
            <w:tcW w:w="2228" w:type="dxa"/>
            <w:tcBorders>
              <w:top w:val="single" w:sz="4" w:space="0" w:color="auto"/>
              <w:left w:val="single" w:sz="4" w:space="0" w:color="auto"/>
              <w:bottom w:val="single" w:sz="4" w:space="0" w:color="auto"/>
              <w:right w:val="single" w:sz="4" w:space="0" w:color="auto"/>
            </w:tcBorders>
            <w:vAlign w:val="center"/>
          </w:tcPr>
          <w:p w:rsidR="002F395C" w:rsidRDefault="002F395C">
            <w:pPr>
              <w:spacing w:line="360" w:lineRule="exact"/>
              <w:jc w:val="center"/>
              <w:rPr>
                <w:rFonts w:ascii="仿宋_GB2312" w:eastAsia="仿宋_GB2312" w:hAnsi="仿宋_GB2312" w:cs="仿宋_GB2312"/>
                <w:color w:val="000000"/>
                <w:sz w:val="24"/>
              </w:rPr>
            </w:pPr>
          </w:p>
        </w:tc>
      </w:tr>
      <w:tr w:rsidR="002F395C">
        <w:trPr>
          <w:cantSplit/>
          <w:trHeight w:hRule="exact" w:val="1623"/>
          <w:jc w:val="center"/>
        </w:trPr>
        <w:tc>
          <w:tcPr>
            <w:tcW w:w="26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依托单位条件</w:t>
            </w:r>
          </w:p>
        </w:tc>
        <w:tc>
          <w:tcPr>
            <w:tcW w:w="3901" w:type="dxa"/>
            <w:tcBorders>
              <w:top w:val="single" w:sz="4" w:space="0" w:color="auto"/>
              <w:left w:val="single" w:sz="4" w:space="0" w:color="auto"/>
              <w:bottom w:val="single" w:sz="4" w:space="0" w:color="auto"/>
              <w:right w:val="single" w:sz="4" w:space="0" w:color="auto"/>
            </w:tcBorders>
            <w:vAlign w:val="center"/>
          </w:tcPr>
          <w:p w:rsidR="002F395C" w:rsidRDefault="000A7294">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加快高技能人才队伍建设的政策措施（</w:t>
            </w:r>
            <w:r>
              <w:rPr>
                <w:rFonts w:ascii="仿宋_GB2312" w:eastAsia="仿宋_GB2312" w:hAnsi="仿宋_GB2312" w:cs="仿宋_GB2312" w:hint="eastAsia"/>
                <w:color w:val="000000"/>
                <w:sz w:val="24"/>
              </w:rPr>
              <w:t>20分</w:t>
            </w:r>
            <w:r>
              <w:rPr>
                <w:rFonts w:ascii="仿宋_GB2312" w:eastAsia="仿宋_GB2312" w:hAnsi="仿宋_GB2312" w:cs="仿宋_GB2312"/>
                <w:color w:val="000000"/>
                <w:sz w:val="24"/>
              </w:rPr>
              <w:t>）</w:t>
            </w:r>
          </w:p>
        </w:tc>
        <w:tc>
          <w:tcPr>
            <w:tcW w:w="2228" w:type="dxa"/>
            <w:tcBorders>
              <w:top w:val="single" w:sz="4" w:space="0" w:color="auto"/>
              <w:left w:val="single" w:sz="4" w:space="0" w:color="auto"/>
              <w:bottom w:val="single" w:sz="4" w:space="0" w:color="auto"/>
              <w:right w:val="single" w:sz="4" w:space="0" w:color="auto"/>
            </w:tcBorders>
            <w:vAlign w:val="center"/>
          </w:tcPr>
          <w:p w:rsidR="002F395C" w:rsidRDefault="002F395C">
            <w:pPr>
              <w:spacing w:line="360" w:lineRule="exact"/>
              <w:jc w:val="center"/>
              <w:rPr>
                <w:rFonts w:ascii="仿宋_GB2312" w:eastAsia="仿宋_GB2312" w:hAnsi="仿宋_GB2312" w:cs="仿宋_GB2312"/>
                <w:color w:val="000000"/>
                <w:sz w:val="24"/>
              </w:rPr>
            </w:pPr>
          </w:p>
        </w:tc>
      </w:tr>
      <w:tr w:rsidR="002F395C">
        <w:trPr>
          <w:cantSplit/>
          <w:trHeight w:hRule="exact" w:val="1493"/>
          <w:jc w:val="center"/>
        </w:trPr>
        <w:tc>
          <w:tcPr>
            <w:tcW w:w="26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jc w:val="center"/>
              <w:rPr>
                <w:rFonts w:ascii="仿宋_GB2312" w:eastAsia="仿宋_GB2312" w:hAnsi="仿宋_GB2312" w:cs="仿宋_GB2312"/>
              </w:rPr>
            </w:pPr>
            <w:r>
              <w:rPr>
                <w:rFonts w:ascii="仿宋_GB2312" w:eastAsia="仿宋_GB2312" w:hAnsi="仿宋_GB2312" w:cs="仿宋_GB2312" w:hint="eastAsia"/>
              </w:rPr>
              <w:t>评审组审核意见</w:t>
            </w:r>
          </w:p>
        </w:tc>
        <w:tc>
          <w:tcPr>
            <w:tcW w:w="39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2F395C">
            <w:pPr>
              <w:jc w:val="center"/>
              <w:rPr>
                <w:rFonts w:ascii="仿宋_GB2312" w:eastAsia="仿宋_GB2312" w:hAnsi="仿宋_GB2312" w:cs="仿宋_GB2312"/>
              </w:rPr>
            </w:pPr>
          </w:p>
        </w:tc>
        <w:tc>
          <w:tcPr>
            <w:tcW w:w="22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F395C" w:rsidRDefault="000A7294">
            <w:pPr>
              <w:rPr>
                <w:rFonts w:ascii="仿宋_GB2312" w:eastAsia="仿宋_GB2312" w:hAnsi="仿宋_GB2312" w:cs="仿宋_GB2312"/>
              </w:rPr>
            </w:pPr>
            <w:r>
              <w:rPr>
                <w:rFonts w:ascii="仿宋_GB2312" w:eastAsia="仿宋_GB2312" w:hAnsi="仿宋_GB2312" w:cs="仿宋_GB2312"/>
              </w:rPr>
              <w:t>总分：</w:t>
            </w:r>
          </w:p>
        </w:tc>
      </w:tr>
    </w:tbl>
    <w:p w:rsidR="002F395C" w:rsidRDefault="002F395C">
      <w:pPr>
        <w:rPr>
          <w:rFonts w:ascii="黑体" w:eastAsia="黑体"/>
        </w:rPr>
      </w:pPr>
    </w:p>
    <w:p w:rsidR="000A7294" w:rsidRDefault="000A7294">
      <w:pPr>
        <w:rPr>
          <w:rFonts w:ascii="仿宋" w:eastAsia="仿宋" w:hAnsi="仿宋" w:cs="仿宋"/>
          <w:sz w:val="32"/>
          <w:szCs w:val="32"/>
        </w:rPr>
      </w:pPr>
      <w:r>
        <w:rPr>
          <w:rFonts w:ascii="黑体" w:eastAsia="黑体" w:hAnsi="黑体" w:hint="eastAsia"/>
          <w:sz w:val="30"/>
          <w:szCs w:val="30"/>
        </w:rPr>
        <w:t>评审组成员：</w:t>
      </w:r>
      <w:r>
        <w:rPr>
          <w:rFonts w:ascii="方正小标宋简体" w:eastAsia="方正小标宋简体" w:hint="eastAsia"/>
          <w:sz w:val="36"/>
          <w:szCs w:val="36"/>
        </w:rPr>
        <w:t xml:space="preserve"> </w:t>
      </w:r>
    </w:p>
    <w:sectPr w:rsidR="000A7294" w:rsidSect="002F395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606187"/>
    <w:rsid w:val="EEF62654"/>
    <w:rsid w:val="EEFFDAF1"/>
    <w:rsid w:val="EFDBBC97"/>
    <w:rsid w:val="EFE5F862"/>
    <w:rsid w:val="F5FE6FD1"/>
    <w:rsid w:val="F97F6323"/>
    <w:rsid w:val="FABB6F71"/>
    <w:rsid w:val="FAFF5434"/>
    <w:rsid w:val="FBFE8EB9"/>
    <w:rsid w:val="FD4ED77B"/>
    <w:rsid w:val="FDBD48FD"/>
    <w:rsid w:val="FEAAF78E"/>
    <w:rsid w:val="FF477243"/>
    <w:rsid w:val="FF53625B"/>
    <w:rsid w:val="FF746E76"/>
    <w:rsid w:val="FF763C28"/>
    <w:rsid w:val="FFFF42B6"/>
    <w:rsid w:val="00005E3F"/>
    <w:rsid w:val="000A7294"/>
    <w:rsid w:val="00197330"/>
    <w:rsid w:val="002F395C"/>
    <w:rsid w:val="003F10FB"/>
    <w:rsid w:val="004324CC"/>
    <w:rsid w:val="004366C8"/>
    <w:rsid w:val="00606187"/>
    <w:rsid w:val="006C65BD"/>
    <w:rsid w:val="00755C80"/>
    <w:rsid w:val="007F7D10"/>
    <w:rsid w:val="0080461F"/>
    <w:rsid w:val="00B05C86"/>
    <w:rsid w:val="00CE5FCC"/>
    <w:rsid w:val="00DC48AF"/>
    <w:rsid w:val="00E42255"/>
    <w:rsid w:val="00E55F59"/>
    <w:rsid w:val="0DFFD6C2"/>
    <w:rsid w:val="0FEB9C12"/>
    <w:rsid w:val="16CF46AC"/>
    <w:rsid w:val="177B97B4"/>
    <w:rsid w:val="1BEFE6C3"/>
    <w:rsid w:val="1DF7299E"/>
    <w:rsid w:val="1F935491"/>
    <w:rsid w:val="2FF3E1D4"/>
    <w:rsid w:val="34F96616"/>
    <w:rsid w:val="3A9E525E"/>
    <w:rsid w:val="3EAB0813"/>
    <w:rsid w:val="3EDF76D8"/>
    <w:rsid w:val="3FF58BDB"/>
    <w:rsid w:val="3FFF9567"/>
    <w:rsid w:val="3FFFA2A7"/>
    <w:rsid w:val="43E7D6AE"/>
    <w:rsid w:val="4FDB7181"/>
    <w:rsid w:val="51D70549"/>
    <w:rsid w:val="57EEA1D7"/>
    <w:rsid w:val="5EDD2F20"/>
    <w:rsid w:val="5FDFAE7C"/>
    <w:rsid w:val="5FFF14A2"/>
    <w:rsid w:val="632663A0"/>
    <w:rsid w:val="63FA0E88"/>
    <w:rsid w:val="66F70F40"/>
    <w:rsid w:val="6D5E7EF2"/>
    <w:rsid w:val="6DFF5674"/>
    <w:rsid w:val="6EDEB091"/>
    <w:rsid w:val="6EFEE936"/>
    <w:rsid w:val="6F76B1A5"/>
    <w:rsid w:val="6FFBE3AD"/>
    <w:rsid w:val="717DADBD"/>
    <w:rsid w:val="7753D429"/>
    <w:rsid w:val="77F52AED"/>
    <w:rsid w:val="7ABF1D4B"/>
    <w:rsid w:val="7AEE1635"/>
    <w:rsid w:val="7BDA50C5"/>
    <w:rsid w:val="7C9E0F6B"/>
    <w:rsid w:val="7D6F1DB4"/>
    <w:rsid w:val="7DBEEEFA"/>
    <w:rsid w:val="7DFF9261"/>
    <w:rsid w:val="7EAB18CD"/>
    <w:rsid w:val="7ED6D201"/>
    <w:rsid w:val="7EFC43D9"/>
    <w:rsid w:val="7FDF9C70"/>
    <w:rsid w:val="7FEBD6AB"/>
    <w:rsid w:val="7FFE48B3"/>
    <w:rsid w:val="88C6F257"/>
    <w:rsid w:val="8AF297E1"/>
    <w:rsid w:val="9B786A64"/>
    <w:rsid w:val="9EFF9208"/>
    <w:rsid w:val="A86DC01A"/>
    <w:rsid w:val="AEEFC89A"/>
    <w:rsid w:val="AFFD4753"/>
    <w:rsid w:val="B739463B"/>
    <w:rsid w:val="B7BEE82A"/>
    <w:rsid w:val="B7FDF372"/>
    <w:rsid w:val="BCF43ED2"/>
    <w:rsid w:val="BFFEA0B7"/>
    <w:rsid w:val="C46FC372"/>
    <w:rsid w:val="CDFBE65B"/>
    <w:rsid w:val="D87DD089"/>
    <w:rsid w:val="D8B4850C"/>
    <w:rsid w:val="DBFFC9C3"/>
    <w:rsid w:val="DD70B4D3"/>
    <w:rsid w:val="DEFC13F7"/>
    <w:rsid w:val="DF6F80EE"/>
    <w:rsid w:val="DFDF3B89"/>
    <w:rsid w:val="DFEFB882"/>
    <w:rsid w:val="E4FFB305"/>
    <w:rsid w:val="E67F6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95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2F395C"/>
    <w:pPr>
      <w:ind w:leftChars="2500" w:left="100"/>
    </w:pPr>
  </w:style>
  <w:style w:type="character" w:customStyle="1" w:styleId="Char">
    <w:name w:val="日期 Char"/>
    <w:basedOn w:val="a0"/>
    <w:link w:val="a3"/>
    <w:rsid w:val="002F395C"/>
    <w:rPr>
      <w:rFonts w:ascii="Calibri" w:hAnsi="Calibri"/>
      <w:kern w:val="2"/>
      <w:sz w:val="21"/>
      <w:szCs w:val="24"/>
    </w:rPr>
  </w:style>
  <w:style w:type="paragraph" w:styleId="a4">
    <w:name w:val="Normal (Web)"/>
    <w:basedOn w:val="a"/>
    <w:rsid w:val="002F395C"/>
    <w:pPr>
      <w:spacing w:before="100" w:beforeAutospacing="1" w:after="100" w:afterAutospacing="1"/>
      <w:jc w:val="left"/>
    </w:pPr>
    <w:rPr>
      <w:kern w:val="0"/>
      <w:sz w:val="24"/>
    </w:rPr>
  </w:style>
  <w:style w:type="character" w:styleId="a5">
    <w:name w:val="FollowedHyperlink"/>
    <w:basedOn w:val="a0"/>
    <w:rsid w:val="002F395C"/>
    <w:rPr>
      <w:color w:val="800080"/>
      <w:u w:val="single"/>
    </w:rPr>
  </w:style>
  <w:style w:type="character" w:styleId="a6">
    <w:name w:val="Hyperlink"/>
    <w:basedOn w:val="a0"/>
    <w:rsid w:val="002F395C"/>
    <w:rPr>
      <w:color w:val="0000FF"/>
      <w:u w:val="single"/>
    </w:rPr>
  </w:style>
  <w:style w:type="paragraph" w:styleId="a7">
    <w:name w:val="List Paragraph"/>
    <w:basedOn w:val="a"/>
    <w:uiPriority w:val="34"/>
    <w:qFormat/>
    <w:rsid w:val="002F395C"/>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465;&#32423;&#39640;&#25216;&#33021;&#20154;&#25165;&#22521;&#35757;&#22522;&#22320;&#21644;&#25216;&#33021;&#22823;&#24072;&#24037;&#20316;&#23460;&#30003;&#25253;&#21021;&#23457;&#21150;&#27861;%20-%20&#21103;&#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省级高技能人才培训基地和技能大师工作室申报初审办法 - 副本.dotx</Template>
  <TotalTime>0</TotalTime>
  <Pages>2</Pages>
  <Words>132</Words>
  <Characters>754</Characters>
  <Application>Microsoft Office Word</Application>
  <DocSecurity>0</DocSecurity>
  <Lines>6</Lines>
  <Paragraphs>1</Paragraphs>
  <ScaleCrop>false</ScaleCrop>
  <Company>微软中国</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2023-09-04T11:15:00Z</cp:lastPrinted>
  <dcterms:created xsi:type="dcterms:W3CDTF">2023-09-05T03:41:00Z</dcterms:created>
  <dcterms:modified xsi:type="dcterms:W3CDTF">2023-09-05T03:41:00Z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