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56"/>
        <w:gridCol w:w="723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Arial" w:hAnsi="Arial" w:eastAsia="黑体" w:cs="Times New Roman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基础分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一级指标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二级指标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5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评分规则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项目建设（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ind w:right="78" w:rightChars="37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储备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.建立并定期更新项目储备清单得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重点项目建设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.每推动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个重点项目建成投产得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技术创新（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18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创新平台建设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.有省级创新平台的“链主”得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分，有国家级创新平台的“链主”得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个省级创新平台得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分，新增国家级创新平台的“链主”得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产业链技术攻关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4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.每承担并完成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项产业链相关省级科研课题得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分；每承担并完成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项产业链相关国家级科研课题得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产品打造（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优势产品打造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.每具备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种以上国内细分市场占有率前十的优势产品得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分；当年有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种优势产品首次实现国内市场占有率前十得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标准制订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.每年牵头形成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次地方标准得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次行业标准得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次国家标准得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分；参与形成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次地方标准得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次行业标准得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次国家标准得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libri" w:hAnsi="Calibri" w:eastAsia="宋体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协作配套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活动组织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.每组织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次产业链协作配套活动得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分；每参与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次产业链协作配套活动得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分（两项得分可叠加）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提升协作配套率和消纳率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6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.当年企业协作配套率及消纳率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%、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%、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%、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%、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%分别得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分；或每同比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%得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w w:val="1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jc w:val="center"/>
        <w:textAlignment w:val="auto"/>
        <w:outlineLvl w:val="3"/>
        <w:rPr>
          <w:rFonts w:hint="eastAsia" w:ascii="Arial" w:hAnsi="Arial" w:eastAsia="黑体" w:cs="Times New Roman"/>
          <w:b/>
          <w:kern w:val="2"/>
          <w:sz w:val="24"/>
          <w:szCs w:val="24"/>
          <w:highlight w:val="none"/>
          <w:vertAlign w:val="baseline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17" w:right="1800" w:bottom="1417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56"/>
        <w:gridCol w:w="723"/>
        <w:gridCol w:w="534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0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一级指标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二级指标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5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80" w:lineRule="exact"/>
              <w:jc w:val="center"/>
              <w:textAlignment w:val="auto"/>
              <w:outlineLvl w:val="3"/>
              <w:rPr>
                <w:rFonts w:hint="default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评分规则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工作机制（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工作运行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.年初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编制完成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产业链年度工作计划、明确年度工作目标得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.对照年度工作目标，年底形成产业链年度工作总结得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default" w:ascii="Arial" w:hAnsi="Arial" w:eastAsia="黑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每季度向省链长办报送产业链工作推进情况，一次得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分（最高得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.省链长办工作简报每刊登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篇报道得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分；每选送一篇专刊得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分（两项得分可叠加,最高得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产业链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研究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分</w:t>
            </w: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“链主”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完成并发布产业链发展研究报告得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kern w:val="2"/>
                <w:sz w:val="28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附加分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一级指标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得分</w:t>
            </w: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评分规则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“链主”招商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12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.向招商部门提供招商建议清单得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.形成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  <w:t>“链主”</w:t>
            </w: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以商招商举措方案得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.“链主”企业发挥行业优势，每引进投资额超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亿元产业链重点配套项目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个（完成签约并开工落地）</w:t>
            </w:r>
            <w:r>
              <w:rPr>
                <w:rFonts w:hint="eastAsia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或新引进、培育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家产业链市场主体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分；每引进投资额超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亿元产业链重点配套项目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个（完成签约并开工落地）</w:t>
            </w:r>
            <w:r>
              <w:rPr>
                <w:rFonts w:hint="eastAsia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或新引进、培育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家产业链市场主体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分；每引进投资额超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亿元产业链重点配套项目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个（完成签约并开工落地）</w:t>
            </w:r>
            <w:r>
              <w:rPr>
                <w:rFonts w:hint="eastAsia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或新引进、培育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家产业链市场主体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工作表彰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分）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center"/>
              <w:textAlignment w:val="auto"/>
              <w:outlineLvl w:val="3"/>
              <w:rPr>
                <w:rFonts w:hint="eastAsia" w:ascii="Arial" w:hAnsi="Arial" w:eastAsia="黑体" w:cs="Times New Roman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  <w:tc>
          <w:tcPr>
            <w:tcW w:w="53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“链主”产业链工作获得省主要负责同志批示肯定的，每次得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分，最高不超过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80" w:lineRule="exact"/>
              <w:jc w:val="both"/>
              <w:textAlignment w:val="auto"/>
              <w:outlineLvl w:val="3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“链主”产业链工作获得省级媒体（山西日报、山西电视台等）报道的每次得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分；获得中央主流媒体（中央电视台等）报道的每次得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分，最高不超过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0" w:hRule="atLeast"/>
        </w:trPr>
        <w:tc>
          <w:tcPr>
            <w:tcW w:w="8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*每项得分或加分不超过该项总分，能享受高档加分的，不再享受同项低档加分。</w:t>
            </w:r>
          </w:p>
        </w:tc>
      </w:tr>
    </w:tbl>
    <w:p>
      <w:pPr>
        <w:widowControl w:val="0"/>
        <w:numPr>
          <w:ilvl w:val="0"/>
          <w:numId w:val="0"/>
        </w:numPr>
        <w:wordWrap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1417" w:right="1800" w:bottom="1417" w:left="1800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jIzMWUwYjYyMzZjNGNkZDVhYzQyYmFmZWM1ZjMifQ=="/>
  </w:docVars>
  <w:rsids>
    <w:rsidRoot w:val="219E147B"/>
    <w:rsid w:val="08857A04"/>
    <w:rsid w:val="12C92524"/>
    <w:rsid w:val="17EA1C6A"/>
    <w:rsid w:val="1928329B"/>
    <w:rsid w:val="1B162E66"/>
    <w:rsid w:val="1FB34FB4"/>
    <w:rsid w:val="20AA64D8"/>
    <w:rsid w:val="219E147B"/>
    <w:rsid w:val="332A6DF3"/>
    <w:rsid w:val="35EA0A6C"/>
    <w:rsid w:val="372B2FC4"/>
    <w:rsid w:val="374A7734"/>
    <w:rsid w:val="381C6576"/>
    <w:rsid w:val="39A24859"/>
    <w:rsid w:val="42E14644"/>
    <w:rsid w:val="476472D9"/>
    <w:rsid w:val="47696F06"/>
    <w:rsid w:val="47BA5463"/>
    <w:rsid w:val="4A3F1D49"/>
    <w:rsid w:val="4BA85596"/>
    <w:rsid w:val="60CE2062"/>
    <w:rsid w:val="72426F7B"/>
    <w:rsid w:val="739B629C"/>
    <w:rsid w:val="7B0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6673</Words>
  <Characters>6838</Characters>
  <Lines>0</Lines>
  <Paragraphs>0</Paragraphs>
  <TotalTime>0</TotalTime>
  <ScaleCrop>false</ScaleCrop>
  <LinksUpToDate>false</LinksUpToDate>
  <CharactersWithSpaces>6893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2023-06-25T04:07:00Z</dcterms:created>
  <dc:creator>空空如也</dc:creator>
  <cp:lastModifiedBy>苏三</cp:lastModifiedBy>
  <cp:lastPrinted>2023-07-10T01:32:00Z</cp:lastPrinted>
  <dcterms:modified xsi:type="dcterms:W3CDTF">2023-07-27T09:06:45Z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0702A20636374376B34016703C0A7F98_13</vt:lpwstr>
  </property>
</Properties>
</file>