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autoSpaceDN w:val="0"/>
        <w:snapToGrid w:val="0"/>
        <w:spacing w:line="360" w:lineRule="auto"/>
        <w:jc w:val="center"/>
        <w:rPr>
          <w:rFonts w:ascii="仿宋" w:hAnsi="仿宋" w:eastAsia="仿宋"/>
          <w:b/>
          <w:bCs/>
          <w:sz w:val="48"/>
          <w:szCs w:val="48"/>
        </w:rPr>
      </w:pPr>
      <w:r>
        <w:rPr>
          <w:rFonts w:hint="eastAsia" w:ascii="仿宋" w:hAnsi="仿宋" w:eastAsia="仿宋" w:cs="黑体"/>
          <w:b/>
          <w:bCs/>
          <w:sz w:val="48"/>
          <w:szCs w:val="48"/>
        </w:rPr>
        <w:t>山西转型综改示范区众创空间申报书</w:t>
      </w:r>
    </w:p>
    <w:p>
      <w:pPr>
        <w:snapToGrid w:val="0"/>
        <w:spacing w:line="360" w:lineRule="auto"/>
        <w:jc w:val="center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jc w:val="both"/>
        <w:rPr>
          <w:rFonts w:hint="eastAsia" w:ascii="黑体" w:eastAsia="黑体" w:cs="黑体"/>
          <w:b/>
          <w:bCs/>
          <w:sz w:val="48"/>
          <w:szCs w:val="48"/>
        </w:rPr>
      </w:pPr>
    </w:p>
    <w:p>
      <w:pPr>
        <w:snapToGrid w:val="0"/>
        <w:spacing w:line="360" w:lineRule="auto"/>
        <w:rPr>
          <w:rFonts w:hint="eastAsia" w:ascii="仿宋_GB2312" w:cs="Times New Roman"/>
          <w:sz w:val="24"/>
          <w:szCs w:val="24"/>
        </w:rPr>
      </w:pP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  <w:lang w:eastAsia="zh-CN"/>
        </w:rPr>
        <w:t>众创空间名称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宋体"/>
          <w:b/>
          <w:sz w:val="24"/>
          <w:szCs w:val="24"/>
          <w:u w:val="single"/>
          <w:lang w:eastAsia="zh-CN"/>
        </w:rPr>
      </w:pPr>
      <w:r>
        <w:rPr>
          <w:rFonts w:hint="eastAsia" w:ascii="仿宋_GB2312" w:cs="宋体"/>
          <w:b/>
          <w:sz w:val="24"/>
          <w:szCs w:val="24"/>
          <w:u w:val="none"/>
          <w:lang w:eastAsia="zh-CN"/>
        </w:rPr>
        <w:t>众创空间类型：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eastAsia="zh-CN"/>
        </w:rPr>
        <w:t>综合□</w:t>
      </w:r>
      <w:r>
        <w:rPr>
          <w:rFonts w:hint="eastAsia" w:ascii="仿宋_GB2312" w:hAnsi="仿宋_GB2312" w:eastAsia="仿宋_GB2312" w:cs="仿宋_GB2312"/>
          <w:b/>
          <w:sz w:val="24"/>
          <w:szCs w:val="24"/>
          <w:u w:val="single"/>
          <w:lang w:val="en-US" w:eastAsia="zh-CN"/>
        </w:rPr>
        <w:t xml:space="preserve">      专业化□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运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营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8"/>
          <w:sz w:val="24"/>
          <w:szCs w:val="24"/>
          <w:lang w:eastAsia="zh-CN"/>
        </w:rPr>
        <w:t>体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  <w:bdr w:val="single" w:color="auto" w:sz="4" w:space="0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z w:val="24"/>
          <w:szCs w:val="24"/>
        </w:rPr>
        <w:t>联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系</w:t>
      </w:r>
      <w:r>
        <w:rPr>
          <w:rFonts w:hint="eastAsia" w:ascii="仿宋_GB2312" w:cs="宋体"/>
          <w:b/>
          <w:sz w:val="24"/>
          <w:szCs w:val="24"/>
          <w:lang w:val="en-US" w:eastAsia="zh-CN"/>
        </w:rPr>
        <w:t xml:space="preserve"> </w:t>
      </w:r>
      <w:r>
        <w:rPr>
          <w:rFonts w:ascii="仿宋_GB2312" w:cs="仿宋_GB2312"/>
          <w:b/>
          <w:sz w:val="24"/>
          <w:szCs w:val="24"/>
        </w:rPr>
        <w:t xml:space="preserve">  </w:t>
      </w:r>
      <w:r>
        <w:rPr>
          <w:rFonts w:hint="eastAsia" w:ascii="仿宋_GB2312" w:cs="宋体"/>
          <w:b/>
          <w:sz w:val="24"/>
          <w:szCs w:val="24"/>
        </w:rPr>
        <w:t>人：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</w:rPr>
        <w:t>联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系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电</w:t>
      </w:r>
      <w:r>
        <w:rPr>
          <w:rFonts w:ascii="仿宋_GB2312" w:cs="仿宋_GB2312"/>
          <w:b/>
          <w:spacing w:val="9"/>
          <w:sz w:val="24"/>
          <w:szCs w:val="24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</w:rPr>
        <w:t>话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hint="eastAsia" w:ascii="仿宋_GB2312" w:cs="仿宋_GB2312"/>
          <w:b/>
          <w:sz w:val="24"/>
          <w:szCs w:val="24"/>
          <w:u w:val="single"/>
        </w:rPr>
      </w:pP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主</w:t>
      </w:r>
      <w:r>
        <w:rPr>
          <w:rFonts w:hint="eastAsia" w:ascii="仿宋_GB2312" w:cs="宋体"/>
          <w:b/>
          <w:spacing w:val="9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pacing w:val="9"/>
          <w:sz w:val="24"/>
          <w:szCs w:val="24"/>
          <w:lang w:eastAsia="zh-CN"/>
        </w:rPr>
        <w:t>管</w:t>
      </w:r>
      <w:r>
        <w:rPr>
          <w:rFonts w:hint="eastAsia" w:ascii="仿宋_GB2312" w:cs="宋体"/>
          <w:b/>
          <w:spacing w:val="9"/>
          <w:sz w:val="24"/>
          <w:szCs w:val="24"/>
        </w:rPr>
        <w:t xml:space="preserve"> 部 门</w:t>
      </w:r>
      <w:r>
        <w:rPr>
          <w:rFonts w:hint="eastAsia" w:ascii="仿宋_GB2312" w:cs="宋体"/>
          <w:b/>
          <w:sz w:val="24"/>
          <w:szCs w:val="24"/>
        </w:rPr>
        <w:t>：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                               </w:t>
      </w:r>
      <w:r>
        <w:rPr>
          <w:rFonts w:hint="eastAsia" w:ascii="仿宋_GB2312" w:cs="宋体"/>
          <w:b/>
          <w:sz w:val="24"/>
          <w:szCs w:val="24"/>
          <w:u w:val="single"/>
          <w:lang w:val="en-US" w:eastAsia="zh-CN"/>
        </w:rPr>
        <w:t xml:space="preserve"> </w:t>
      </w:r>
    </w:p>
    <w:p>
      <w:pPr>
        <w:snapToGrid w:val="0"/>
        <w:spacing w:before="156" w:beforeLines="50" w:after="156" w:afterLines="50" w:line="480" w:lineRule="auto"/>
        <w:ind w:firstLine="482"/>
        <w:rPr>
          <w:rFonts w:ascii="仿宋_GB2312" w:cs="Times New Roman"/>
          <w:b/>
          <w:sz w:val="24"/>
          <w:szCs w:val="24"/>
        </w:rPr>
      </w:pPr>
      <w:r>
        <w:rPr>
          <w:rFonts w:hint="eastAsia" w:ascii="仿宋_GB2312" w:cs="宋体"/>
          <w:b/>
          <w:sz w:val="24"/>
          <w:szCs w:val="24"/>
        </w:rPr>
        <w:t>填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报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>时</w:t>
      </w:r>
      <w:r>
        <w:rPr>
          <w:rFonts w:ascii="仿宋_GB2312" w:cs="仿宋_GB2312"/>
          <w:b/>
          <w:sz w:val="24"/>
          <w:szCs w:val="24"/>
        </w:rPr>
        <w:t xml:space="preserve"> </w:t>
      </w:r>
      <w:r>
        <w:rPr>
          <w:rFonts w:hint="eastAsia" w:ascii="仿宋_GB2312" w:cs="仿宋_GB2312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cs="宋体"/>
          <w:b/>
          <w:sz w:val="24"/>
          <w:szCs w:val="24"/>
        </w:rPr>
        <w:t xml:space="preserve">间：   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年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月</w:t>
      </w:r>
      <w:r>
        <w:rPr>
          <w:rFonts w:hint="eastAsia" w:ascii="仿宋_GB2312" w:cs="宋体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cs="宋体"/>
          <w:b/>
          <w:sz w:val="24"/>
          <w:szCs w:val="24"/>
        </w:rPr>
        <w:t>日</w:t>
      </w:r>
    </w:p>
    <w:p>
      <w:pPr>
        <w:snapToGrid w:val="0"/>
        <w:spacing w:line="360" w:lineRule="auto"/>
        <w:ind w:firstLine="482"/>
        <w:rPr>
          <w:rFonts w:ascii="仿宋_GB2312" w:cs="Times New Roman"/>
        </w:rPr>
      </w:pPr>
    </w:p>
    <w:p>
      <w:pPr>
        <w:snapToGrid w:val="0"/>
        <w:spacing w:line="360" w:lineRule="auto"/>
        <w:rPr>
          <w:rFonts w:hint="eastAsia" w:ascii="仿宋_GB2312" w:eastAsia="宋体" w:cs="Times New Roman"/>
          <w:sz w:val="24"/>
          <w:szCs w:val="24"/>
          <w:lang w:eastAsia="zh-CN"/>
        </w:rPr>
      </w:pPr>
    </w:p>
    <w:p>
      <w:pPr>
        <w:snapToGrid w:val="0"/>
        <w:spacing w:line="360" w:lineRule="auto"/>
        <w:jc w:val="center"/>
        <w:rPr>
          <w:rFonts w:hint="default" w:ascii="仿宋_GB2312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</w:rPr>
        <w:t>山西转型综改示范区</w:t>
      </w:r>
      <w:r>
        <w:rPr>
          <w:rFonts w:hint="eastAsia" w:ascii="仿宋" w:hAnsi="仿宋" w:eastAsia="仿宋" w:cs="仿宋_GB2312"/>
          <w:b/>
          <w:bCs/>
          <w:sz w:val="30"/>
          <w:szCs w:val="30"/>
          <w:lang w:val="en-US" w:eastAsia="zh-CN"/>
        </w:rPr>
        <w:t>双创工作推进领导组办公室</w:t>
      </w:r>
    </w:p>
    <w:p>
      <w:pPr>
        <w:snapToGrid w:val="0"/>
        <w:spacing w:line="360" w:lineRule="auto"/>
        <w:jc w:val="center"/>
        <w:rPr>
          <w:rFonts w:hint="eastAsia" w:ascii="仿宋_GB2312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 w:cs="Times New Roman"/>
          <w:b/>
          <w:bCs/>
          <w:sz w:val="30"/>
          <w:szCs w:val="30"/>
          <w:lang w:val="en-US" w:eastAsia="zh-CN"/>
        </w:rPr>
        <w:t>2023</w:t>
      </w:r>
      <w:r>
        <w:rPr>
          <w:rFonts w:hint="eastAsia" w:ascii="仿宋_GB2312" w:eastAsia="仿宋_GB2312" w:cs="Times New Roman"/>
          <w:b/>
          <w:bCs/>
          <w:sz w:val="30"/>
          <w:szCs w:val="30"/>
        </w:rPr>
        <w:t>年制</w:t>
      </w:r>
    </w:p>
    <w:tbl>
      <w:tblPr>
        <w:tblStyle w:val="4"/>
        <w:tblpPr w:leftFromText="180" w:rightFromText="180" w:vertAnchor="text" w:horzAnchor="page" w:tblpX="1222" w:tblpY="141"/>
        <w:tblW w:w="100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38"/>
        <w:gridCol w:w="608"/>
        <w:gridCol w:w="68"/>
        <w:gridCol w:w="802"/>
        <w:gridCol w:w="465"/>
        <w:gridCol w:w="300"/>
        <w:gridCol w:w="821"/>
        <w:gridCol w:w="289"/>
        <w:gridCol w:w="60"/>
        <w:gridCol w:w="795"/>
        <w:gridCol w:w="765"/>
        <w:gridCol w:w="75"/>
        <w:gridCol w:w="315"/>
        <w:gridCol w:w="131"/>
        <w:gridCol w:w="739"/>
        <w:gridCol w:w="10"/>
        <w:gridCol w:w="65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2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众创空间名称</w:t>
            </w:r>
          </w:p>
        </w:tc>
        <w:tc>
          <w:tcPr>
            <w:tcW w:w="2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创办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运营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主体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众创空间类型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专业化□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专业化方向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(专业化众创空间填写)</w:t>
            </w: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专业化平台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u w:val="none"/>
                <w:lang w:val="en-US" w:eastAsia="zh-CN"/>
              </w:rPr>
              <w:t>（专业化众创空间填写）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众创空间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服务人员数量（人）</w:t>
            </w:r>
          </w:p>
        </w:tc>
        <w:tc>
          <w:tcPr>
            <w:tcW w:w="23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其中大专以上学历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人数（人）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683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信息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交互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平台</w:t>
            </w:r>
          </w:p>
        </w:tc>
        <w:tc>
          <w:tcPr>
            <w:tcW w:w="6837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运营情况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上年度运营成本（万元）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年度总收入（万元）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服务收入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投资收入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物业收入</w:t>
            </w:r>
          </w:p>
        </w:tc>
        <w:tc>
          <w:tcPr>
            <w:tcW w:w="1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年度运营成本（万元）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人员费用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场地费用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管理费用</w:t>
            </w:r>
          </w:p>
        </w:tc>
        <w:tc>
          <w:tcPr>
            <w:tcW w:w="12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办公条件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场地面积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场地来源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/租赁</w:t>
            </w: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公共区域面积（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提供工位数（个）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开放区域工位数</w:t>
            </w:r>
          </w:p>
        </w:tc>
        <w:tc>
          <w:tcPr>
            <w:tcW w:w="15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入驻团队企业使用面积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自用面积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空余面积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可提供的其他条件</w:t>
            </w:r>
          </w:p>
        </w:tc>
        <w:tc>
          <w:tcPr>
            <w:tcW w:w="690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创业服务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创业导师数（人）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已开展服务次数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聚集创客数量（人）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科技类团队企业数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已毕业企业数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入驻团队及企业拥有知识产权数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累计吸纳就业人数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举办活动场次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种子基金规模（万元）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种子基金已投资额度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种子基金收益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  <w:lang w:eastAsia="zh-CN"/>
              </w:rPr>
              <w:t>可提供的其他服务</w:t>
            </w:r>
          </w:p>
        </w:tc>
        <w:tc>
          <w:tcPr>
            <w:tcW w:w="6905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简介</w:t>
            </w:r>
          </w:p>
        </w:tc>
        <w:tc>
          <w:tcPr>
            <w:tcW w:w="925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（简介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可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另附页，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主要描述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众创空间基本情况、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特色、现状、发展设想、已取得成绩等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请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925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所提交的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申报材料及所附附件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均真实、准确、有效。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65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（盖章）</w:t>
            </w:r>
          </w:p>
          <w:p>
            <w:pPr>
              <w:widowControl/>
              <w:spacing w:line="400" w:lineRule="exact"/>
              <w:ind w:firstLine="46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widowControl/>
        <w:jc w:val="both"/>
        <w:rPr>
          <w:rFonts w:hint="eastAsia" w:ascii="Times New Roman" w:hAnsi="Times New Roman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申请认定的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众创空间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周边租金询价表</w:t>
      </w:r>
    </w:p>
    <w:tbl>
      <w:tblPr>
        <w:tblStyle w:val="4"/>
        <w:tblpPr w:leftFromText="180" w:rightFromText="180" w:vertAnchor="text" w:horzAnchor="page" w:tblpX="1626" w:tblpY="17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30"/>
        <w:gridCol w:w="2134"/>
        <w:gridCol w:w="11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每平米）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周边类似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场地名称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空间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的距离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（千米）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租金价格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（元/每年每平米）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元/天/㎡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申请单位意见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年  月  日 </w:t>
            </w:r>
          </w:p>
        </w:tc>
      </w:tr>
    </w:tbl>
    <w:p>
      <w:pPr>
        <w:jc w:val="left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楼宇型基地选取周边类似楼宇位置距离不超过3公里，至少选择3家；园区型基地选择周边或本县园区，至少选择2家。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申报材料真实性承诺书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我单位承诺：此次申报“双创基地”所提交的材料内容和附件资料均真实、合法。如有不实之处，我单位愿承担相应的法律责任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单位：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年    月   日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br w:type="page"/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申请表（后附）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营业执照复印件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  <w:t>企业简介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</w:rPr>
      </w:pPr>
      <w:r>
        <w:rPr>
          <w:rFonts w:hint="eastAsia" w:ascii="仿宋" w:eastAsia="仿宋" w:cs="仿宋"/>
          <w:kern w:val="0"/>
          <w:sz w:val="28"/>
          <w:szCs w:val="28"/>
        </w:rPr>
        <w:t>基本情况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特色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现状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</w:rPr>
        <w:t>发展设想</w:t>
      </w:r>
    </w:p>
    <w:p>
      <w:pPr>
        <w:numPr>
          <w:ilvl w:val="0"/>
          <w:numId w:val="2"/>
        </w:numPr>
        <w:tabs>
          <w:tab w:val="left" w:pos="0"/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孵化成果</w:t>
      </w:r>
    </w:p>
    <w:p>
      <w:pPr>
        <w:numPr>
          <w:ilvl w:val="0"/>
          <w:numId w:val="1"/>
        </w:numPr>
        <w:tabs>
          <w:tab w:val="left" w:pos="1653"/>
        </w:tabs>
        <w:jc w:val="left"/>
        <w:rPr>
          <w:rFonts w:hint="eastAsia" w:asci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建设运营方案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建设的必要性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具备的基础条件：物理空间条件、办公设备条件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运营管理制度（含企业入驻、毕业退出机制；入驻企业管理制度；财务管理制度）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运营管理人员名录及学历证书、个税或社保证明材料（2023年1-5月）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创业导师团队名单及及相关资质证明材料和导师聘书、协议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合作的第三方服务机构名单及合作协议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可提供的服务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入驻企业汇总表（入驻企业营业执照、入驻协议）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开展创新创业活动统计表及证明材料（活动通知、照片、签到表）</w:t>
      </w:r>
    </w:p>
    <w:p>
      <w:pPr>
        <w:numPr>
          <w:ilvl w:val="0"/>
          <w:numId w:val="3"/>
        </w:numPr>
        <w:tabs>
          <w:tab w:val="left" w:pos="1653"/>
        </w:tabs>
        <w:ind w:left="240" w:leftChars="0" w:firstLine="0" w:firstLineChars="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导师辅导记录表</w:t>
      </w:r>
    </w:p>
    <w:p>
      <w:pPr>
        <w:numPr>
          <w:ilvl w:val="0"/>
          <w:numId w:val="1"/>
        </w:numPr>
        <w:tabs>
          <w:tab w:val="left" w:pos="1653"/>
          <w:tab w:val="clear" w:pos="0"/>
        </w:tabs>
        <w:ind w:left="0" w:leftChars="0" w:firstLine="0" w:firstLineChars="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场地面积证明材料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eastAsia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房屋租赁协议、产权证明</w:t>
      </w:r>
    </w:p>
    <w:p>
      <w:pPr>
        <w:numPr>
          <w:ilvl w:val="0"/>
          <w:numId w:val="4"/>
        </w:numPr>
        <w:tabs>
          <w:tab w:val="left" w:pos="1653"/>
        </w:tabs>
        <w:ind w:firstLine="280" w:firstLineChars="100"/>
        <w:jc w:val="left"/>
        <w:rPr>
          <w:rFonts w:hint="default" w:asci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经营场所面积测绘报告或平面图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" w:eastAsia="仿宋" w:cs="仿宋"/>
          <w:kern w:val="0"/>
          <w:sz w:val="28"/>
          <w:szCs w:val="28"/>
          <w:lang w:val="en-US" w:eastAsia="zh-CN"/>
        </w:rPr>
        <w:t>6.上年度财务审计报告、带条形码的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28"/>
          <w:szCs w:val="28"/>
          <w:lang w:eastAsia="zh-CN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</w:pPr>
    </w:p>
    <w:p/>
    <w:p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76757"/>
    <w:multiLevelType w:val="singleLevel"/>
    <w:tmpl w:val="93B7675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59A5E53"/>
    <w:multiLevelType w:val="singleLevel"/>
    <w:tmpl w:val="F59A5E53"/>
    <w:lvl w:ilvl="0" w:tentative="0">
      <w:start w:val="1"/>
      <w:numFmt w:val="decimal"/>
      <w:suff w:val="nothing"/>
      <w:lvlText w:val="（%1）"/>
      <w:lvlJc w:val="left"/>
      <w:pPr>
        <w:ind w:left="240" w:leftChars="0" w:firstLine="0" w:firstLineChars="0"/>
      </w:pPr>
    </w:lvl>
  </w:abstractNum>
  <w:abstractNum w:abstractNumId="2">
    <w:nsid w:val="FB7970B6"/>
    <w:multiLevelType w:val="singleLevel"/>
    <w:tmpl w:val="FB7970B6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99B256E"/>
    <w:multiLevelType w:val="singleLevel"/>
    <w:tmpl w:val="199B256E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YTJkZWY1YTFlZmRhOGMyZWM5YzE2ZmMzYWU4OTAifQ=="/>
  </w:docVars>
  <w:rsids>
    <w:rsidRoot w:val="4E565102"/>
    <w:rsid w:val="0B113EE6"/>
    <w:rsid w:val="11756A25"/>
    <w:rsid w:val="1EA6145D"/>
    <w:rsid w:val="262D4B6F"/>
    <w:rsid w:val="2E1F7E8A"/>
    <w:rsid w:val="336B504D"/>
    <w:rsid w:val="38066E51"/>
    <w:rsid w:val="3C931A76"/>
    <w:rsid w:val="4A195C38"/>
    <w:rsid w:val="4E565102"/>
    <w:rsid w:val="630A2FAB"/>
    <w:rsid w:val="786152B7"/>
    <w:rsid w:val="78B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1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1112</Words>
  <Characters>1121</Characters>
  <Lines>0</Lines>
  <Paragraphs>0</Paragraphs>
  <TotalTime>0</TotalTime>
  <ScaleCrop>false</ScaleCrop>
  <LinksUpToDate>false</LinksUpToDate>
  <CharactersWithSpaces>1576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2018-03-13T01:33:00Z</dcterms:created>
  <dc:creator>Zzzz</dc:creator>
  <cp:lastModifiedBy>冯光</cp:lastModifiedBy>
  <cp:lastPrinted>2023-06-19T02:30:00Z</cp:lastPrinted>
  <dcterms:modified xsi:type="dcterms:W3CDTF">2023-06-19T07:21:33Z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ED02886B52744AC483519E5F9E8E58A2</vt:lpwstr>
  </property>
</Properties>
</file>