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26BA" w:rsidRDefault="00902ACD">
      <w:pPr>
        <w:pStyle w:val="a5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0626BA" w:rsidRDefault="00902ACD">
      <w:pPr>
        <w:pStyle w:val="a5"/>
        <w:shd w:val="clear" w:color="auto" w:fill="FFFFFF"/>
        <w:wordWrap w:val="0"/>
        <w:spacing w:beforeLines="50" w:before="156" w:beforeAutospacing="0" w:afterLines="50" w:after="156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4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pacing w:val="-4"/>
          <w:sz w:val="36"/>
          <w:szCs w:val="36"/>
        </w:rPr>
        <w:t>太原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4"/>
          <w:sz w:val="36"/>
          <w:szCs w:val="36"/>
        </w:rPr>
        <w:t>市高新技术企业培育库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4"/>
          <w:sz w:val="36"/>
          <w:szCs w:val="36"/>
        </w:rPr>
        <w:t>第二批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4"/>
          <w:sz w:val="36"/>
          <w:szCs w:val="36"/>
        </w:rPr>
        <w:t>入库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4"/>
          <w:sz w:val="36"/>
          <w:szCs w:val="36"/>
        </w:rPr>
        <w:t>企业名单</w:t>
      </w:r>
    </w:p>
    <w:tbl>
      <w:tblPr>
        <w:tblW w:w="4997" w:type="pct"/>
        <w:jc w:val="center"/>
        <w:tblLook w:val="04A0" w:firstRow="1" w:lastRow="0" w:firstColumn="1" w:lastColumn="0" w:noHBand="0" w:noVBand="1"/>
      </w:tblPr>
      <w:tblGrid>
        <w:gridCol w:w="817"/>
        <w:gridCol w:w="6040"/>
        <w:gridCol w:w="2199"/>
      </w:tblGrid>
      <w:tr w:rsidR="000626BA">
        <w:trPr>
          <w:trHeight w:val="340"/>
          <w:tblHeader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所在县区、开发区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山西广域达科技有限公司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山西络绎网络工程有限公司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山西绘天下信息技术有限公司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山西人人鸿网络科技有限公司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山西鸿源通达电力科技有限公司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山西宏润核安科技有限公司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山西乐趣科技有限公司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山西合成材料产业技术研究院有限公司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山西紫气科技有限公司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山西中科伟业电气技术有限公司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山西坤源欣图科技有限公司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迎泽区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飞翔浩天建设集团有限公司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迎泽区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山西赛科德科技有限公司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迎泽区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山西诺凯诚达环境科技有限公司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迎泽区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山西时代创想科技有限公司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迎泽区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山西晋弘岩土工程勘察检测有限公司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迎泽区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太原时代通联科技有限公司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迎泽区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山西诚宇阳建设工程检测有限公司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迎泽区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山西视程胜翔科技有限公司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尖草坪区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山西涂工匠科技有限公司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尖草坪区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山西诚隆益友科技有限公司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尖草坪区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太原市浩森力电子电力设备有限公司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尖草坪区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宝武环科山西资源循环利用有限公司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尖草坪区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山西晋鼎华风科技有限公司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山西通汇远电力科技有限公司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山西聚融汇信息科技有限公司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山西云科智通科技有限公司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山西德胜消防工程有限公司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太原重形钢结构工程有限公司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山西盛泰鸿铭科技有限公司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山西极光互动科技有限公司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山西吸睛科技有限公司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太原市艺达电子工程有限公司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山西昱辰科技有限公司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山西大台同恒建设工程有限公司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山西鑫海建设工程有限公司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山西优吉科技有限公司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山西趴趴熊科技有限公司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太原紫金诚企业管理有限公司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山西载驰科技有限公司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太原正越工程设计有限公司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山西杰诚明润水利工程有限公司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山西安德尔智能技术有限公司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晋源区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山西科宇浩宸科技有限公司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晋源区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山西百源国旅科技有限公司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晋源区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太原北方重工华博智能工程有限公司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晋源区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山西泰立建筑工程有限公司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晋源区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山西翰墨鸿韵科技有限公司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晋源区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山西迪安普特科技有限公司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晋源区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太原市滨北机械制造有限公司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清徐县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山西汇众兴盛电力工程有限公司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清徐县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山西碳拾贰科技有限公司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太原诚友信科技有限公司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山西博嘉慧科技有限公司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山西皆利气体科技有限公司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山西春天建材科技有限公司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太原美佳氢新能源科技有限公司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太原世华物流科技有限公司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山西华德智云科技有限公司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山西蓝畅教育科技有限公司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山西博思明成科技有限公司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山西正元节能环保科技有限公司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山西明德地质工程有限公司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山西桑尼洛英能源科技有限公司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山西鑫振宇科技有限公司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山西广泽科技有限公司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67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适尔科技（山西）有限公司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山西金源祥土地规划设计有限公司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山西华益检测科技有限公司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山西戴维工程技术有限公司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山西润康瑞信大数据科技有限公司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山西众合数字科技有限公司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山西米多科技有限公司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山西万家寨水控水利机电科技服务有限公司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山西三晔全盛信息科技有限公司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山西转型综改示范区唐槐园区精智点大数据有限责任公司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山西博远科技有限公司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山西富达恒业矿山机械制造有限公司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太原公共资源拍卖中心有限公司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山西启程信息科技有限公司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山西集智数据服务有限公司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山西君诺康源生物科技有限公司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山西立德佳检测科技有限公司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山西新晋慧点网络科技有限公司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美工装配式建筑股份有限公司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山西知达智能装备有限公司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山西博枫检测技术有限公司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山西宸控物联网科技有限公司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山西承创制造技术开发有限公司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山西科森电力有限公司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太原四联智能电气科技有限公司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山西全旅新材料科技有限公司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山西寰安建设工程有限公司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三十天科技（山西）有限公司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山西欣昌昇科技有限公司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山西华兴盛世建设工程有限公司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山西华领生态环境科技股份有限公司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山西省综改示范区法瑞科技有限公司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山西瑞海节能网控电热集中供暖有限公司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中化学赛鼎焦化（山西）工程科技有限公司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山西海慧科技有限公司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山西天使维递物流信息咨询有限公司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山西瑞成达生环科技有限公司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山西正同源科技有限公司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山西守护者网络科技有限公司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山西万飞优科技有限公司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山西帕伽索斯科技有限公司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山西嘉文生物科技有限公司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山西云鼎创嘉大数据科技有限公司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山西琅宇科技有限公司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山西风岚科技有限公司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山西邑洁环保咨询服务有限公司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中路黄河（山西）交通科技集团有限公司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山西三七工业技术研究院有限公司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山西信合智控科技有限公司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山西华筑建设工程有限公司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山西为众生物科技有限公司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山西风华正茂信息技术有限公司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山西美易得科技有限公司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  <w:tr w:rsidR="000626BA">
        <w:trPr>
          <w:trHeight w:val="340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山西智仁双源环境科技有限公司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BA" w:rsidRDefault="00902ACD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综改区</w:t>
            </w:r>
          </w:p>
        </w:tc>
      </w:tr>
    </w:tbl>
    <w:p w:rsidR="000626BA" w:rsidRDefault="000626BA">
      <w:pPr>
        <w:pStyle w:val="15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</w:p>
    <w:sectPr w:rsidR="000626BA">
      <w:footerReference w:type="default" r:id="rId7"/>
      <w:pgSz w:w="11906" w:h="16838"/>
      <w:pgMar w:top="2098" w:right="1474" w:bottom="181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CD" w:rsidRDefault="00902ACD">
      <w:r>
        <w:separator/>
      </w:r>
    </w:p>
  </w:endnote>
  <w:endnote w:type="continuationSeparator" w:id="0">
    <w:p w:rsidR="00902ACD" w:rsidRDefault="0090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BA" w:rsidRDefault="00902ACD">
    <w:pPr>
      <w:pStyle w:val="1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26BA" w:rsidRDefault="00902ACD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C782D"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626BA" w:rsidRDefault="00902ACD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9C782D">
                      <w:rPr>
                        <w:rFonts w:asciiTheme="minorEastAsia" w:hAnsiTheme="minorEastAsia" w:cstheme="minorEastAsia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CD" w:rsidRDefault="00902ACD">
      <w:r>
        <w:separator/>
      </w:r>
    </w:p>
  </w:footnote>
  <w:footnote w:type="continuationSeparator" w:id="0">
    <w:p w:rsidR="00902ACD" w:rsidRDefault="0090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jMzZmNzFlNGRlZDAyODc2YTczMjcxMWY4YWZmZjAifQ=="/>
  </w:docVars>
  <w:rsids>
    <w:rsidRoot w:val="000626BA"/>
    <w:rsid w:val="DE3DA9FB"/>
    <w:rsid w:val="F1EDA2B2"/>
    <w:rsid w:val="FB3FF32C"/>
    <w:rsid w:val="FF3F8CB0"/>
    <w:rsid w:val="000626BA"/>
    <w:rsid w:val="00902ACD"/>
    <w:rsid w:val="009C782D"/>
    <w:rsid w:val="11BE6092"/>
    <w:rsid w:val="16585B80"/>
    <w:rsid w:val="1D3BAD5D"/>
    <w:rsid w:val="3B4E132D"/>
    <w:rsid w:val="3FFD6635"/>
    <w:rsid w:val="51F15F26"/>
    <w:rsid w:val="55E26FF6"/>
    <w:rsid w:val="5DA1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629023-99B3-4C19-93E7-18BDE188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标题 11"/>
    <w:basedOn w:val="a"/>
    <w:qFormat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51">
    <w:name w:val="标题 51"/>
    <w:basedOn w:val="a"/>
    <w:qFormat/>
    <w:pPr>
      <w:spacing w:before="280" w:after="290" w:line="376" w:lineRule="auto"/>
      <w:outlineLvl w:val="4"/>
    </w:pPr>
    <w:rPr>
      <w:b/>
      <w:bCs/>
      <w:sz w:val="28"/>
      <w:szCs w:val="28"/>
    </w:rPr>
  </w:style>
  <w:style w:type="character" w:customStyle="1" w:styleId="1">
    <w:name w:val="默认段落字体1"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文本1"/>
    <w:basedOn w:val="a"/>
    <w:qFormat/>
    <w:pPr>
      <w:spacing w:line="400" w:lineRule="exact"/>
    </w:pPr>
    <w:rPr>
      <w:color w:val="FF0000"/>
    </w:rPr>
  </w:style>
  <w:style w:type="paragraph" w:customStyle="1" w:styleId="13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15">
    <w:name w:val="普通(网站)1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6">
    <w:name w:val="正文首行缩进1"/>
    <w:basedOn w:val="12"/>
    <w:qFormat/>
    <w:pPr>
      <w:spacing w:after="120"/>
      <w:ind w:firstLineChars="100" w:firstLine="420"/>
    </w:pPr>
    <w:rPr>
      <w:sz w:val="24"/>
    </w:rPr>
  </w:style>
  <w:style w:type="table" w:customStyle="1" w:styleId="17">
    <w:name w:val="网格型1"/>
    <w:basedOn w:val="10"/>
    <w:qFormat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2303</Characters>
  <Application>Microsoft Office Word</Application>
  <DocSecurity>0</DocSecurity>
  <Lines>19</Lines>
  <Paragraphs>5</Paragraphs>
  <ScaleCrop>false</ScaleCrop>
  <Company>china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2022-12-30T02:50:00Z</cp:lastPrinted>
  <dcterms:created xsi:type="dcterms:W3CDTF">2023-03-07T08:01:00Z</dcterms:created>
  <dcterms:modified xsi:type="dcterms:W3CDTF">2023-03-07T08:01:00Z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2E01BABF31444E468A5EB5EB19AFF4FB</vt:lpwstr>
  </property>
</Properties>
</file>