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附件</w:t>
      </w:r>
      <w:r>
        <w:rPr>
          <w:rFonts w:ascii="宋体"/>
          <w:sz w:val="32"/>
          <w:szCs w:val="32"/>
        </w:rPr>
        <w:t>1</w:t>
      </w:r>
    </w:p>
    <w:p>
      <w:pPr>
        <w:pStyle w:val="2"/>
      </w:pP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山西省农业重大技术协同推广计划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实施方案</w:t>
      </w:r>
    </w:p>
    <w:p>
      <w:pPr>
        <w:pStyle w:val="2"/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为探索建立农科教协同开展技术推广服务的有效路径，增强科技对农业高质量发展的支撑引领作用，根据农业农村部办公厅《关于做好2021年基层农技推广体系改革与建设任务实施工作的通知》（农办科〔2021〕9号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《关于开展农业重大技术协同推广计划试点的通知》（农办科〔2018〕16号）要求，结合我省实际，制定本方案。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32"/>
          <w:szCs w:val="32"/>
        </w:rPr>
        <w:t>一、指导思想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深入贯彻落实习近平总书记考察调研山西重要指示精神，</w:t>
      </w:r>
      <w:r>
        <w:rPr>
          <w:rFonts w:hint="eastAsia" w:eastAsia="仿宋_GB2312"/>
          <w:color w:val="000000"/>
          <w:sz w:val="32"/>
          <w:szCs w:val="32"/>
        </w:rPr>
        <w:t>聚焦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“特”“优”产业需求，</w:t>
      </w:r>
      <w:r>
        <w:rPr>
          <w:rFonts w:hint="eastAsia" w:eastAsia="仿宋_GB2312"/>
          <w:color w:val="000000"/>
          <w:sz w:val="32"/>
          <w:szCs w:val="32"/>
        </w:rPr>
        <w:t>以现代农业产业技术体系为依托，以重大技术推广任务为牵引，</w:t>
      </w:r>
      <w:r>
        <w:rPr>
          <w:rFonts w:eastAsia="仿宋_GB2312"/>
          <w:color w:val="000000"/>
          <w:sz w:val="32"/>
          <w:szCs w:val="32"/>
        </w:rPr>
        <w:t>推动科研教学单位、农技推广机构、新型农业经营主体、社会化服务组织等</w:t>
      </w:r>
      <w:r>
        <w:rPr>
          <w:rFonts w:hint="eastAsia" w:eastAsia="仿宋_GB2312"/>
          <w:color w:val="000000"/>
          <w:sz w:val="32"/>
          <w:szCs w:val="32"/>
        </w:rPr>
        <w:t>合理分工、高效协作，构建上下贯通、左右衔接、优势互补的农技推广协同服务新机制，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加速科技成果转化应用，实现技术创新与产业发展有机结合、技术服务与产业需求有效结合，</w:t>
      </w:r>
      <w:r>
        <w:rPr>
          <w:rFonts w:hint="eastAsia" w:eastAsia="仿宋_GB2312"/>
          <w:color w:val="000000"/>
          <w:sz w:val="32"/>
          <w:szCs w:val="32"/>
        </w:rPr>
        <w:t>为全面推进乡村振兴、加快农业农村现代化</w:t>
      </w:r>
      <w:r>
        <w:rPr>
          <w:rFonts w:eastAsia="仿宋_GB2312"/>
          <w:color w:val="000000"/>
          <w:sz w:val="32"/>
          <w:szCs w:val="32"/>
        </w:rPr>
        <w:t>提供强有力的科技支撑和人才保障。</w:t>
      </w:r>
    </w:p>
    <w:p>
      <w:pPr>
        <w:numPr>
          <w:ilvl w:val="0"/>
          <w:numId w:val="1"/>
        </w:numPr>
        <w:adjustRightInd w:val="0"/>
        <w:snapToGrid w:val="0"/>
        <w:spacing w:line="590" w:lineRule="exact"/>
        <w:ind w:left="-10"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总体目标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通过开展试点示范，有效集聚全社会农技推广资源，构建农科教、产学研多方协同推广新机制，集聚一支上连科技前沿、下接生产一线的农技推广服务队伍。充分发挥现代农业产业技术体系的产业科技供给功能，在突破一批关键核心技术的同时，集成应用一批先进实用科技成果，示范推广一批农业优质绿色高效技术，建立“农业科研试验基地+区域示范展示基地+基层农技推广站点+新型农业经营主体”协同推广服务模式，培育壮大一批新型农业生产经营主体，培优培强一批农业特优产业。</w:t>
      </w:r>
    </w:p>
    <w:p>
      <w:pPr>
        <w:adjustRightInd w:val="0"/>
        <w:snapToGrid w:val="0"/>
        <w:spacing w:line="590" w:lineRule="exact"/>
        <w:ind w:left="63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三、主要任务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依托谷子、果业、食用菌、马铃薯、奶牛5个省级现代农业产业技术体系，聚焦制约产业重大技术需求，聚集农技推广机构、农业科研院校、新型农业经营主体等所属的农技人员、科研人才、技术骨干等，开展重大技术协同推广计划试点。</w:t>
      </w:r>
    </w:p>
    <w:p>
      <w:pPr>
        <w:spacing w:line="590" w:lineRule="exact"/>
        <w:ind w:left="630"/>
        <w:rPr>
          <w:rFonts w:ascii="楷体_GB2312" w:eastAsia="楷体_GB2312" w:cs="方正楷体_GBK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eastAsia="楷体_GB2312" w:cs="方正楷体_GBK"/>
          <w:b/>
          <w:bCs/>
          <w:color w:val="000000"/>
          <w:sz w:val="32"/>
          <w:szCs w:val="32"/>
        </w:rPr>
        <w:t>一）谷子产业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1.牵头单位：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谷子产业技术体系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2.技术首席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：原向阳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b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3.推广首席：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赵建明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4.主要目标：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（1）推广有机旱作轻简化栽培集成技术。（2）组建</w:t>
      </w:r>
      <w:r>
        <w:rPr>
          <w:rFonts w:hint="eastAsia" w:ascii="仿宋_GB2312" w:eastAsia="仿宋_GB2312" w:cs="方正仿宋_GBK"/>
          <w:sz w:val="32"/>
          <w:szCs w:val="32"/>
        </w:rPr>
        <w:t>50人以上谷子协同推广队伍。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（3）</w:t>
      </w:r>
      <w:r>
        <w:rPr>
          <w:rFonts w:hint="eastAsia" w:ascii="仿宋_GB2312" w:eastAsia="仿宋_GB2312" w:cs="方正仿宋_GBK"/>
          <w:sz w:val="32"/>
          <w:szCs w:val="32"/>
        </w:rPr>
        <w:t>打造8个示范展示基地（核心示范3000亩），培育8个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以上</w:t>
      </w:r>
      <w:r>
        <w:rPr>
          <w:rFonts w:hint="eastAsia" w:ascii="仿宋_GB2312" w:eastAsia="仿宋_GB2312" w:cs="方正仿宋_GBK"/>
          <w:sz w:val="32"/>
          <w:szCs w:val="32"/>
        </w:rPr>
        <w:t>示范主体（500亩/个），辐射带动3万亩以上，实现亩均节本增效250元以上，建立示范展示基地+省市县农技推广机构+示范主体的协同推广模式。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（4）</w:t>
      </w:r>
      <w:r>
        <w:rPr>
          <w:rFonts w:hint="eastAsia" w:ascii="仿宋_GB2312" w:eastAsia="仿宋_GB2312" w:cs="方正仿宋_GBK"/>
          <w:sz w:val="32"/>
          <w:szCs w:val="32"/>
        </w:rPr>
        <w:t xml:space="preserve">提升新型农业经营主体技术应用能力，优化调整农业产品结构，做大做精谷子产业。 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5.重点任务：</w:t>
      </w:r>
      <w:r>
        <w:rPr>
          <w:rFonts w:hint="eastAsia" w:ascii="仿宋_GB2312" w:eastAsia="仿宋_GB2312" w:cs="方正仿宋_GBK"/>
          <w:sz w:val="32"/>
          <w:szCs w:val="32"/>
        </w:rPr>
        <w:t>依托谷子产业技术体系，联合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省市县9个推广机构</w:t>
      </w:r>
      <w:r>
        <w:rPr>
          <w:rFonts w:hint="eastAsia" w:ascii="仿宋_GB2312" w:eastAsia="仿宋_GB2312" w:cs="方正仿宋_GBK"/>
          <w:sz w:val="32"/>
          <w:szCs w:val="32"/>
        </w:rPr>
        <w:t>，4个以上农业科技公司、农业科技社会化服务组织，建立50人以上的谷子协同推广队伍。示范优质品种晋谷21号、沁黄2号、长生13和高产品种张杂10号等品种。定期开展6次以上技术观摩、20场以上技术培训等活动，在农业生产关键时节不定期开展技术指导服务。</w:t>
      </w:r>
    </w:p>
    <w:p>
      <w:pPr>
        <w:pStyle w:val="6"/>
        <w:spacing w:after="0" w:line="360" w:lineRule="auto"/>
        <w:ind w:left="0" w:leftChars="0" w:firstLine="640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sz w:val="32"/>
          <w:szCs w:val="32"/>
        </w:rPr>
        <w:t>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朔州市山阴县</w:t>
      </w:r>
      <w:r>
        <w:rPr>
          <w:rFonts w:hint="eastAsia" w:ascii="仿宋_GB2312" w:eastAsia="仿宋_GB2312" w:cs="方正仿宋_GBK"/>
          <w:sz w:val="32"/>
          <w:szCs w:val="32"/>
        </w:rPr>
        <w:t>重点推广“生物降解膜穴播+种子包衣+机械化收获”等核心技术，在下沙河村集成示范600亩，辐射带动沿长城干旱冷凉区5000亩；在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忻州市繁峙县</w:t>
      </w:r>
      <w:r>
        <w:rPr>
          <w:rFonts w:hint="eastAsia" w:ascii="仿宋_GB2312" w:eastAsia="仿宋_GB2312" w:cs="方正仿宋_GBK"/>
          <w:sz w:val="32"/>
          <w:szCs w:val="32"/>
        </w:rPr>
        <w:t>重点推广“机械化覆膜穴播+化学除草+机械中耕培土防倒+水肥一体化+机械化收获”等5项核心技术，海丰农牧场集成示范1200亩，辐射带动周边地区1万亩。在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晋中市太谷区</w:t>
      </w:r>
      <w:r>
        <w:rPr>
          <w:rFonts w:hint="eastAsia" w:ascii="仿宋_GB2312" w:eastAsia="仿宋_GB2312" w:cs="方正仿宋_GBK"/>
          <w:sz w:val="32"/>
          <w:szCs w:val="32"/>
        </w:rPr>
        <w:t>重点推广“机械化膜侧探墒沟播+种肥同播+机械中耕除草培土+机械化收获”等4项核心技术，在晋中国家农高区集成示范700亩，辐射带动周边地区5000亩。在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长治市沁县</w:t>
      </w:r>
      <w:r>
        <w:rPr>
          <w:rFonts w:hint="eastAsia" w:ascii="仿宋_GB2312" w:eastAsia="仿宋_GB2312" w:cs="方正仿宋_GBK"/>
          <w:sz w:val="32"/>
          <w:szCs w:val="32"/>
        </w:rPr>
        <w:t>以“机械化精量播种免少间苗+机械中耕除草培土+病虫草害绿色防控+机械化收获”等4项核心技术，在烟立村等沁州黄基地集成示范500亩，辐射带动周边地区1万亩。</w:t>
      </w:r>
    </w:p>
    <w:p>
      <w:pPr>
        <w:spacing w:line="590" w:lineRule="exact"/>
        <w:ind w:left="630"/>
        <w:rPr>
          <w:rFonts w:ascii="楷体_GB2312" w:eastAsia="楷体_GB2312" w:cs="方正楷体_GBK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color w:val="000000"/>
          <w:sz w:val="32"/>
          <w:szCs w:val="32"/>
        </w:rPr>
        <w:t>（二）苹果产业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1.牵头单位：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果树产业技术体系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2.技术首席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：赵旗峰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b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3.推广首席：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廉国武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4.主要目标：（1）</w:t>
      </w:r>
      <w:r>
        <w:rPr>
          <w:rFonts w:hint="eastAsia" w:ascii="仿宋_GB2312" w:eastAsia="仿宋_GB2312" w:cs="方正仿宋_GBK"/>
          <w:sz w:val="32"/>
          <w:szCs w:val="32"/>
        </w:rPr>
        <w:t>集成推广苹果优质高效生态栽培技术，重点支持临猗共建全国农业科技现代化先行县工作。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（2）组建</w:t>
      </w:r>
      <w:r>
        <w:rPr>
          <w:rFonts w:hint="eastAsia" w:ascii="仿宋_GB2312" w:eastAsia="仿宋_GB2312" w:cs="方正仿宋_GBK"/>
          <w:sz w:val="32"/>
          <w:szCs w:val="32"/>
        </w:rPr>
        <w:t xml:space="preserve">60人以上苹果协同推广队伍。（3）打造5个示范展示基地（核心示范1500亩），培育300亩以上规模的科技示范主体3-5个，辐射带动1万亩以上，优果率提升5-10%，化肥施用量减少25%以上，化学农药使用量减少35%以上，采后损失降低5%以上；建立省市县农技推广机构+示范展示基地+示范主体的协同推广模式。（4）提升新型农业经营主体技术应用能力，优化调整品种结构，实现果园提质增效、果业高质量发展。 </w:t>
      </w:r>
    </w:p>
    <w:p>
      <w:pPr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 xml:space="preserve">    5.重点任务：</w:t>
      </w:r>
      <w:r>
        <w:rPr>
          <w:rFonts w:hint="eastAsia" w:ascii="仿宋_GB2312" w:eastAsia="仿宋_GB2312" w:cs="方正仿宋_GBK"/>
          <w:sz w:val="32"/>
          <w:szCs w:val="32"/>
        </w:rPr>
        <w:t>依托果树产业技术体系，联合省市县3级推广机构，4个以上农业科技公司、2个以上农业专业合作社，建立60人以上的苹果产业协同推广队伍。引进、示范、推广优良品种大卫嘎啦、翡翠、明月、维纳斯黄金、瑞香红、烟富10号等品种，开展2-3次技术观摩、15-20场技术培训等活动，在农业生产关键时节开展技术指导服务。</w:t>
      </w:r>
    </w:p>
    <w:p>
      <w:pPr>
        <w:spacing w:line="590" w:lineRule="exact"/>
        <w:ind w:firstLine="640" w:firstLineChars="200"/>
        <w:rPr>
          <w:rFonts w:hint="eastAsia"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sz w:val="32"/>
          <w:szCs w:val="32"/>
        </w:rPr>
        <w:t>在</w:t>
      </w:r>
      <w:r>
        <w:rPr>
          <w:rFonts w:hint="eastAsia" w:ascii="仿宋_GB2312" w:eastAsia="仿宋_GB2312" w:cs="方正仿宋_GBK"/>
          <w:b/>
          <w:sz w:val="32"/>
          <w:szCs w:val="32"/>
        </w:rPr>
        <w:t>临猗县</w:t>
      </w:r>
      <w:r>
        <w:rPr>
          <w:rFonts w:hint="eastAsia" w:ascii="仿宋_GB2312" w:eastAsia="仿宋_GB2312" w:cs="方正仿宋_GBK"/>
          <w:sz w:val="32"/>
          <w:szCs w:val="32"/>
        </w:rPr>
        <w:t>重点示范动态间伐高光效树形改造、抗重茬矮砧密植早果丰产管理、花果轻简化管理、果园农药减量控害、精准化水肥管理、果园绿肥、果园机械化、苹果功能化综合加工利用等8项核心技术；集成示范新技术200亩，辐射带动5000亩；果品附加值提升20%。在</w:t>
      </w:r>
      <w:r>
        <w:rPr>
          <w:rFonts w:hint="eastAsia" w:ascii="仿宋_GB2312" w:eastAsia="仿宋_GB2312" w:cs="方正仿宋_GBK"/>
          <w:b/>
          <w:sz w:val="32"/>
          <w:szCs w:val="32"/>
        </w:rPr>
        <w:t>万荣县</w:t>
      </w:r>
      <w:r>
        <w:rPr>
          <w:rFonts w:hint="eastAsia" w:ascii="仿宋_GB2312" w:eastAsia="仿宋_GB2312" w:cs="方正仿宋_GBK"/>
          <w:sz w:val="32"/>
          <w:szCs w:val="32"/>
        </w:rPr>
        <w:t>重点推广抗重茬矮砧密植早果丰产+果园智能化精准化水肥管理+果园沃土管理+果园农药减量控害等4项核心技术，集成示范200亩，辐射推广1000亩。在</w:t>
      </w:r>
      <w:r>
        <w:rPr>
          <w:rFonts w:hint="eastAsia" w:ascii="仿宋_GB2312" w:eastAsia="仿宋_GB2312" w:cs="方正仿宋_GBK"/>
          <w:b/>
          <w:sz w:val="32"/>
          <w:szCs w:val="32"/>
        </w:rPr>
        <w:t>吉县</w:t>
      </w:r>
      <w:r>
        <w:rPr>
          <w:rFonts w:hint="eastAsia" w:ascii="仿宋_GB2312" w:eastAsia="仿宋_GB2312" w:cs="方正仿宋_GBK"/>
          <w:sz w:val="32"/>
          <w:szCs w:val="32"/>
        </w:rPr>
        <w:t>重点推广动态间伐高光效树快速改造+花果轻简化管理+旱作果园根域微垄覆膜肥水协同技术+果园绿色防控等4项核心技术，集成示范200亩，辐射推广2000亩。</w:t>
      </w:r>
    </w:p>
    <w:p>
      <w:pPr>
        <w:spacing w:line="590" w:lineRule="exact"/>
        <w:ind w:firstLine="642" w:firstLineChars="200"/>
        <w:rPr>
          <w:rFonts w:ascii="楷体_GB2312" w:eastAsia="楷体_GB2312" w:cs="方正楷体_GBK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color w:val="000000"/>
          <w:sz w:val="32"/>
          <w:szCs w:val="32"/>
        </w:rPr>
        <w:t>（三）马铃薯产业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1.牵头单位：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马铃薯产业技术体系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2.技术首席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：白小东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3.推广首席：</w:t>
      </w:r>
      <w:r>
        <w:rPr>
          <w:rFonts w:hint="eastAsia" w:ascii="仿宋_GB2312" w:eastAsia="仿宋_GB2312" w:cs="方正仿宋_GBK"/>
          <w:sz w:val="32"/>
          <w:szCs w:val="32"/>
        </w:rPr>
        <w:t>阎会平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4.主要目标：（1）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集成示范推</w:t>
      </w:r>
      <w:r>
        <w:rPr>
          <w:rFonts w:hint="eastAsia" w:ascii="仿宋_GB2312" w:eastAsia="仿宋_GB2312" w:cs="方正仿宋_GBK"/>
          <w:sz w:val="32"/>
          <w:szCs w:val="32"/>
        </w:rPr>
        <w:t>广马铃薯优质绿色高效栽培技术。（2）组建50人以上马铃薯协同推广队伍。（3）打造1个科研试验基地，10个示范展示基地（核心示范2000亩），培育11个以上示范主体，辐射带动10万亩以上，实现亩均节本增效200元以上，建立“农业科研</w:t>
      </w:r>
      <w:bookmarkStart w:id="0" w:name="_Hlk98252611"/>
      <w:r>
        <w:rPr>
          <w:rFonts w:hint="eastAsia" w:ascii="仿宋_GB2312" w:eastAsia="仿宋_GB2312" w:cs="方正仿宋_GBK"/>
          <w:sz w:val="32"/>
          <w:szCs w:val="32"/>
        </w:rPr>
        <w:t>试验基地</w:t>
      </w:r>
      <w:bookmarkEnd w:id="0"/>
      <w:r>
        <w:rPr>
          <w:rFonts w:hint="eastAsia" w:ascii="仿宋_GB2312" w:eastAsia="仿宋_GB2312" w:cs="方正仿宋_GBK"/>
          <w:sz w:val="32"/>
          <w:szCs w:val="32"/>
        </w:rPr>
        <w:t>＋区域示范展示基地＋市县农技推广站点＋新型农业经营主体”的协同推广模式。（4）</w:t>
      </w:r>
      <w:r>
        <w:rPr>
          <w:rFonts w:hint="eastAsia" w:ascii="仿宋_GB2312" w:eastAsia="仿宋_GB2312" w:cs="方正仿宋_GBK"/>
          <w:bCs/>
          <w:sz w:val="30"/>
          <w:szCs w:val="30"/>
        </w:rPr>
        <w:t>加快马铃薯重大技术成果的推广应用，</w:t>
      </w:r>
      <w:r>
        <w:rPr>
          <w:rFonts w:hint="eastAsia" w:ascii="仿宋_GB2312" w:eastAsia="仿宋_GB2312" w:cs="方正仿宋_GBK"/>
          <w:sz w:val="32"/>
          <w:szCs w:val="32"/>
        </w:rPr>
        <w:t xml:space="preserve">提升新型农业经营主体技术应用能力，优化调整农业产品结构， </w:t>
      </w:r>
      <w:r>
        <w:rPr>
          <w:rFonts w:hint="eastAsia" w:ascii="仿宋_GB2312" w:eastAsia="仿宋_GB2312" w:cs="方正仿宋_GBK"/>
          <w:bCs/>
          <w:sz w:val="32"/>
          <w:szCs w:val="32"/>
        </w:rPr>
        <w:t>推动山西马铃薯产业</w:t>
      </w:r>
      <w:r>
        <w:rPr>
          <w:rFonts w:hint="eastAsia" w:ascii="仿宋_GB2312" w:eastAsia="仿宋_GB2312" w:cs="方正仿宋_GBK"/>
          <w:bCs/>
          <w:sz w:val="30"/>
          <w:szCs w:val="30"/>
        </w:rPr>
        <w:t>高质量发展。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sz w:val="32"/>
          <w:szCs w:val="32"/>
        </w:rPr>
        <w:t>5.重点任务：</w:t>
      </w:r>
      <w:r>
        <w:rPr>
          <w:rFonts w:hint="eastAsia" w:ascii="仿宋_GB2312" w:eastAsia="仿宋_GB2312" w:cs="方正仿宋_GBK"/>
          <w:sz w:val="32"/>
          <w:szCs w:val="32"/>
        </w:rPr>
        <w:t>依托马铃薯产业技术体系，联合省市县10个推广机构，6个以上农业科技公司、5个以上农业专业合作社，建立50人以上的马铃薯协同推广队伍。示范引进国内外新优品种晋薯16号、青薯9号、冀张薯12号、希森6号等，开展2次以上技术观摩、9场以上技术培训活动，在农业生产关键时节进行技术指导服务。</w:t>
      </w:r>
    </w:p>
    <w:p>
      <w:pPr>
        <w:pStyle w:val="6"/>
        <w:spacing w:after="0" w:line="360" w:lineRule="auto"/>
        <w:ind w:left="0" w:leftChars="0" w:firstLine="640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sz w:val="32"/>
          <w:szCs w:val="32"/>
        </w:rPr>
        <w:t>在朔州市怀仁市建立技术熟化基地100亩；在大同市阳高县与广灵县、吕梁市岚县、忻州市岢岚县重点推广马铃薯旱地机械化垄作高效栽培技术，集成示范1000亩，辐射推广50000亩；在大同市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左云县</w:t>
      </w:r>
      <w:r>
        <w:rPr>
          <w:rFonts w:hint="eastAsia" w:ascii="仿宋_GB2312" w:eastAsia="仿宋_GB2312" w:cs="方正仿宋_GBK"/>
          <w:sz w:val="32"/>
          <w:szCs w:val="32"/>
        </w:rPr>
        <w:t>、吕梁市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文水县</w:t>
      </w:r>
      <w:r>
        <w:rPr>
          <w:rFonts w:hint="eastAsia" w:ascii="仿宋_GB2312" w:eastAsia="仿宋_GB2312" w:cs="方正仿宋_GBK"/>
          <w:sz w:val="32"/>
          <w:szCs w:val="32"/>
        </w:rPr>
        <w:t>重点推广马铃薯绿色节水高效栽培技术，集成示范700亩，辐射推广20000亩，在忻州市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五寨县</w:t>
      </w:r>
      <w:r>
        <w:rPr>
          <w:rFonts w:hint="eastAsia" w:ascii="仿宋_GB2312" w:eastAsia="仿宋_GB2312" w:cs="方正仿宋_GBK"/>
          <w:sz w:val="32"/>
          <w:szCs w:val="32"/>
        </w:rPr>
        <w:t>重点推广加工专用型马铃薯生产全程机械化垄作技术，</w:t>
      </w:r>
      <w:bookmarkStart w:id="1" w:name="_Hlk98234118"/>
      <w:r>
        <w:rPr>
          <w:rFonts w:hint="eastAsia" w:ascii="仿宋_GB2312" w:eastAsia="仿宋_GB2312" w:cs="方正仿宋_GBK"/>
          <w:sz w:val="32"/>
          <w:szCs w:val="32"/>
        </w:rPr>
        <w:t>集成</w:t>
      </w:r>
      <w:bookmarkEnd w:id="1"/>
      <w:r>
        <w:rPr>
          <w:rFonts w:hint="eastAsia" w:ascii="仿宋_GB2312" w:eastAsia="仿宋_GB2312" w:cs="方正仿宋_GBK"/>
          <w:sz w:val="32"/>
          <w:szCs w:val="32"/>
        </w:rPr>
        <w:t>示范300亩，辐射推广3万亩；在蓝顿旭美食品有限公司、华进薯业有限责任公司等重点推广马铃薯产后增值减损技术，提高企业经济效益。</w:t>
      </w:r>
    </w:p>
    <w:p>
      <w:pPr>
        <w:pStyle w:val="7"/>
        <w:adjustRightInd w:val="0"/>
        <w:snapToGrid w:val="0"/>
        <w:spacing w:line="590" w:lineRule="exact"/>
        <w:rPr>
          <w:rFonts w:ascii="楷体_GB2312" w:eastAsia="楷体_GB2312" w:cs="方正楷体_GBK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方正楷体_GBK"/>
          <w:bCs w:val="0"/>
          <w:color w:val="000000"/>
          <w:kern w:val="0"/>
          <w:sz w:val="32"/>
          <w:szCs w:val="32"/>
        </w:rPr>
        <w:t>（四）食用菌产业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1.牵头单位：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食用菌产业技术体系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2.技术首席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：常明昌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3.推广首席：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禇润根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4.主要目标：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（1）集成推广香菇、杏鲍菇、木耳等食用菌优质高效生产关键技术。（2）组建</w:t>
      </w:r>
      <w:r>
        <w:rPr>
          <w:rFonts w:hint="eastAsia" w:ascii="仿宋_GB2312" w:eastAsia="仿宋_GB2312" w:cs="方正仿宋_GBK"/>
          <w:sz w:val="32"/>
          <w:szCs w:val="32"/>
        </w:rPr>
        <w:t>50人以上食用菌协同推广队伍。（3）打造8个示范展示基地，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培育8个以上示范主体，</w:t>
      </w:r>
      <w:r>
        <w:rPr>
          <w:rFonts w:hint="eastAsia" w:ascii="仿宋_GB2312" w:eastAsia="仿宋_GB2312" w:cs="方正仿宋_GBK"/>
          <w:sz w:val="32"/>
          <w:szCs w:val="32"/>
        </w:rPr>
        <w:t>核心示范生产香菇、黑木耳、杏鲍菇等食用菌1300万棒，辐射带动全省生产1.1亿棒，建立标杆示范基地+省市县农技推广机构+示范主体的协同推广模式。（4）提升新型农业经营主体技术应用能力，优化调整农业产品结构，做大做优食用菌产业。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5.重点任务：</w:t>
      </w:r>
      <w:r>
        <w:rPr>
          <w:rFonts w:hint="eastAsia" w:ascii="仿宋_GB2312" w:eastAsia="仿宋_GB2312" w:cs="方正仿宋_GBK"/>
          <w:sz w:val="32"/>
          <w:szCs w:val="32"/>
        </w:rPr>
        <w:t>依托食用菌产业技术体系，联合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省市县</w:t>
      </w:r>
      <w:r>
        <w:rPr>
          <w:rFonts w:hint="eastAsia" w:ascii="仿宋_GB2312" w:eastAsia="仿宋_GB2312" w:cs="方正仿宋_GBK"/>
          <w:bCs/>
          <w:color w:val="000000"/>
          <w:kern w:val="0"/>
          <w:sz w:val="32"/>
          <w:szCs w:val="32"/>
        </w:rPr>
        <w:t>10个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推广机构，</w:t>
      </w:r>
      <w:r>
        <w:rPr>
          <w:rFonts w:hint="eastAsia" w:ascii="仿宋_GB2312" w:eastAsia="仿宋_GB2312" w:cs="方正仿宋_GBK"/>
          <w:bCs/>
          <w:color w:val="000000"/>
          <w:kern w:val="0"/>
          <w:sz w:val="32"/>
          <w:szCs w:val="32"/>
        </w:rPr>
        <w:t>7个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以上农业科技公司</w:t>
      </w:r>
      <w:r>
        <w:rPr>
          <w:rFonts w:hint="eastAsia" w:ascii="仿宋_GB2312" w:eastAsia="仿宋_GB2312" w:cs="方正仿宋_GBK"/>
          <w:sz w:val="32"/>
          <w:szCs w:val="32"/>
        </w:rPr>
        <w:t>，建立50人以上的食用菌协同推广队伍。示范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推广优</w:t>
      </w:r>
      <w:r>
        <w:rPr>
          <w:rFonts w:hint="eastAsia" w:ascii="仿宋_GB2312" w:eastAsia="仿宋_GB2312" w:cs="方正仿宋_GBK"/>
          <w:sz w:val="32"/>
          <w:szCs w:val="32"/>
        </w:rPr>
        <w:t>质食用菌品种香菇808、T2，黑木耳黑威伴金、黑威单片，杏鲍菇2号等品种。开展5次以上技术观摩、10场以上技术培训等活动，共计培训800人次的本土实用人才，在不同生产关键时节开展技术指导服务。在</w:t>
      </w:r>
      <w:r>
        <w:rPr>
          <w:rFonts w:hint="eastAsia" w:ascii="仿宋_GB2312" w:eastAsia="仿宋_GB2312" w:cs="方正仿宋_GBK"/>
          <w:b/>
          <w:sz w:val="32"/>
          <w:szCs w:val="32"/>
        </w:rPr>
        <w:t>大同市广灵县，吕梁市交口县、临县，晋城市高平市，运城市万荣县</w:t>
      </w:r>
      <w:r>
        <w:rPr>
          <w:rFonts w:hint="eastAsia" w:ascii="仿宋_GB2312" w:eastAsia="仿宋_GB2312" w:cs="方正仿宋_GBK"/>
          <w:sz w:val="32"/>
          <w:szCs w:val="32"/>
        </w:rPr>
        <w:t>重点推广“工厂化制棒+智能化转色+标准化拱棚出菇”等核心技术，集成示范香菇800万棒，辐射带动全省反季节香菇6000万棒；在</w:t>
      </w:r>
      <w:r>
        <w:rPr>
          <w:rFonts w:hint="eastAsia" w:ascii="仿宋_GB2312" w:eastAsia="仿宋_GB2312" w:cs="方正仿宋_GBK"/>
          <w:b/>
          <w:sz w:val="32"/>
          <w:szCs w:val="32"/>
        </w:rPr>
        <w:t>吕梁市中阳县</w:t>
      </w:r>
      <w:r>
        <w:rPr>
          <w:rFonts w:hint="eastAsia" w:ascii="仿宋_GB2312" w:eastAsia="仿宋_GB2312" w:cs="方正仿宋_GBK"/>
          <w:sz w:val="32"/>
          <w:szCs w:val="32"/>
        </w:rPr>
        <w:t>重点推广“工厂化制棒+液体微量接种技术+春夏秋三季不间断出耳”等核心技术，在暖泉镇车鸣峪集成示范生产黑木耳300万棒，辐射带动全省黑木耳3000万棒；在</w:t>
      </w:r>
      <w:r>
        <w:rPr>
          <w:rFonts w:hint="eastAsia" w:ascii="仿宋_GB2312" w:eastAsia="仿宋_GB2312" w:cs="方正仿宋_GBK"/>
          <w:b/>
          <w:sz w:val="32"/>
          <w:szCs w:val="32"/>
        </w:rPr>
        <w:t>临汾市洪洞县</w:t>
      </w:r>
      <w:r>
        <w:rPr>
          <w:rFonts w:hint="eastAsia" w:ascii="仿宋_GB2312" w:eastAsia="仿宋_GB2312" w:cs="方正仿宋_GBK"/>
          <w:sz w:val="32"/>
          <w:szCs w:val="32"/>
        </w:rPr>
        <w:t>重点推广“工厂化生产+大库集中发菌+高产出菇技术+菌包二次出菇”等4项核心技术，在万安镇西梁村集成示范工厂化杏鲍菇200万棒，辐射带动全省杏鲍菇2000万棒。</w:t>
      </w:r>
    </w:p>
    <w:p>
      <w:pPr>
        <w:adjustRightInd w:val="0"/>
        <w:snapToGrid w:val="0"/>
        <w:spacing w:line="590" w:lineRule="exact"/>
        <w:ind w:firstLine="481" w:firstLineChars="150"/>
        <w:rPr>
          <w:rFonts w:asci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方正楷体_GBK"/>
          <w:b/>
          <w:color w:val="000000"/>
          <w:kern w:val="0"/>
          <w:sz w:val="32"/>
          <w:szCs w:val="32"/>
        </w:rPr>
        <w:t>（五）奶牛产业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1.牵头单位：</w:t>
      </w:r>
      <w:r>
        <w:rPr>
          <w:rFonts w:hint="eastAsia" w:ascii="仿宋_GB2312" w:eastAsia="仿宋_GB2312" w:cs="方正仿宋_GBK"/>
          <w:bCs/>
          <w:color w:val="000000"/>
          <w:sz w:val="32"/>
          <w:szCs w:val="32"/>
        </w:rPr>
        <w:t>牛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产业技术体系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2.技术首席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：刘  强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color w:val="000000"/>
          <w:sz w:val="32"/>
          <w:szCs w:val="32"/>
        </w:rPr>
        <w:t>3.推广首席：</w:t>
      </w:r>
      <w:r>
        <w:rPr>
          <w:rFonts w:hint="eastAsia" w:ascii="仿宋_GB2312" w:eastAsia="仿宋_GB2312" w:cs="方正仿宋_GBK"/>
          <w:sz w:val="32"/>
          <w:szCs w:val="32"/>
        </w:rPr>
        <w:t>刘晓妮</w:t>
      </w:r>
    </w:p>
    <w:p>
      <w:pPr>
        <w:pStyle w:val="6"/>
        <w:spacing w:after="0" w:line="360" w:lineRule="auto"/>
        <w:ind w:left="0" w:leftChars="0"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4.主要目标：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（1）推广高产奶牛培育集成技术。（2）组建</w:t>
      </w:r>
      <w:r>
        <w:rPr>
          <w:rFonts w:hint="eastAsia" w:ascii="仿宋_GB2312" w:eastAsia="仿宋_GB2312" w:cs="方正仿宋_GBK"/>
          <w:sz w:val="32"/>
          <w:szCs w:val="32"/>
        </w:rPr>
        <w:t xml:space="preserve">50人以上牛产业协同推广队伍。（3）打造10个示范展示基地（核心示范10000头），培育10个示范主体（500头以上/个），辐射带动20000头以上，实现产奶量增加250千克/头年，体细胞数减少5万个/毫升，奶牛平均增效1500元/头年，建立示范展示基地+省市县农技推广机构+示范主体的协同推广模式。（4）提升奶牛新型经营主体技术应用能力，提高奶牛生产性能，做大做精牛产业。 </w:t>
      </w:r>
    </w:p>
    <w:p>
      <w:pPr>
        <w:pStyle w:val="6"/>
        <w:spacing w:after="0" w:line="360" w:lineRule="auto"/>
        <w:ind w:left="0" w:leftChars="0" w:firstLine="642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仿宋_GB2312" w:eastAsia="仿宋_GB2312" w:cs="方正仿宋_GBK"/>
          <w:b/>
          <w:bCs/>
          <w:color w:val="000000"/>
          <w:sz w:val="32"/>
          <w:szCs w:val="32"/>
        </w:rPr>
        <w:t>5.重点任务：</w:t>
      </w:r>
      <w:r>
        <w:rPr>
          <w:rFonts w:hint="eastAsia" w:ascii="仿宋_GB2312" w:eastAsia="仿宋_GB2312" w:cs="方正仿宋_GBK"/>
          <w:sz w:val="32"/>
          <w:szCs w:val="32"/>
        </w:rPr>
        <w:t>依托牛产业技术体系，联合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省市县10个推广机构，10个高产奶牛养殖示范基地</w:t>
      </w:r>
      <w:r>
        <w:rPr>
          <w:rFonts w:hint="eastAsia" w:ascii="仿宋_GB2312" w:eastAsia="仿宋_GB2312" w:cs="方正仿宋_GBK"/>
          <w:sz w:val="32"/>
          <w:szCs w:val="32"/>
        </w:rPr>
        <w:t>，建立50人以上的奶牛协同推广队伍。开展5次以上技术观摩、10场以上技术培训等活动，不定期开展技术指导服务。在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朔州市山阴县和朔城区</w:t>
      </w:r>
      <w:r>
        <w:rPr>
          <w:rFonts w:hint="eastAsia" w:ascii="仿宋_GB2312" w:eastAsia="仿宋_GB2312" w:cs="方正仿宋_GBK"/>
          <w:sz w:val="32"/>
          <w:szCs w:val="32"/>
        </w:rPr>
        <w:t>重点推广“奶牛生产性能测定及大数据管理应用技术”等3项核心技术，打造3个示范展示基地（核心示范3000头），培育示范主体3个以上（500头以上/个），辐射带动6000头以上；在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大同市云岗区</w:t>
      </w:r>
      <w:r>
        <w:rPr>
          <w:rFonts w:hint="eastAsia" w:ascii="仿宋_GB2312" w:eastAsia="仿宋_GB2312" w:cs="方正仿宋_GBK"/>
          <w:sz w:val="32"/>
          <w:szCs w:val="32"/>
        </w:rPr>
        <w:t>重点推广“高品质奶牛培育新技术”等3项核心技术，打造3个示范展示基地（核心示范3000头），培育示范主体3个以上（500头以上/个），辐射带动6000头以上；在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忻州市忻府区和繁峙县</w:t>
      </w:r>
      <w:r>
        <w:rPr>
          <w:rFonts w:hint="eastAsia" w:ascii="仿宋_GB2312" w:eastAsia="仿宋_GB2312" w:cs="方正仿宋_GBK"/>
          <w:sz w:val="32"/>
          <w:szCs w:val="32"/>
        </w:rPr>
        <w:t>重点推广“日粮配方优化和新型饲料添加剂应用技术”等3项核心技术，打造3个示范展示基地（核心示范3000头），培育示范主体3个以上（500头以上/个），辐射带动6000头以上；在</w:t>
      </w:r>
      <w:r>
        <w:rPr>
          <w:rFonts w:hint="eastAsia" w:ascii="仿宋_GB2312" w:eastAsia="仿宋_GB2312" w:cs="方正仿宋_GBK"/>
          <w:b/>
          <w:bCs/>
          <w:sz w:val="32"/>
          <w:szCs w:val="32"/>
        </w:rPr>
        <w:t>晋中祁县</w:t>
      </w:r>
      <w:r>
        <w:rPr>
          <w:rFonts w:hint="eastAsia" w:ascii="仿宋_GB2312" w:eastAsia="仿宋_GB2312" w:cs="方正仿宋_GBK"/>
          <w:sz w:val="32"/>
          <w:szCs w:val="32"/>
        </w:rPr>
        <w:t>重点推广“日粮配方优化和新型饲料添加剂应用技术”等3项核心技术，打造1个示范展示基地（核心示范1000头），培育示范主体1个以上（500头以上/个），辐射带动2000头以上。</w:t>
      </w:r>
    </w:p>
    <w:p>
      <w:pPr>
        <w:spacing w:line="59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五、资金安排</w:t>
      </w:r>
    </w:p>
    <w:p>
      <w:pPr>
        <w:spacing w:line="590" w:lineRule="exact"/>
        <w:ind w:firstLine="640" w:firstLineChars="200"/>
        <w:rPr>
          <w:rFonts w:hint="eastAsia" w:ascii="仿宋_GB2312" w:eastAsia="仿宋_GB2312" w:cs="方正仿宋_GBK"/>
          <w:color w:val="000000"/>
          <w:sz w:val="32"/>
          <w:szCs w:val="32"/>
        </w:rPr>
      </w:pPr>
      <w:r>
        <w:rPr>
          <w:rFonts w:hint="eastAsia" w:ascii="仿宋_GB2312" w:eastAsia="仿宋_GB2312" w:cs="方正仿宋_GBK"/>
          <w:color w:val="000000"/>
          <w:sz w:val="32"/>
          <w:szCs w:val="32"/>
        </w:rPr>
        <w:t>从2021年基层农技推广体系改革与建设补助项目中</w:t>
      </w:r>
      <w:r>
        <w:rPr>
          <w:rFonts w:hint="eastAsia" w:ascii="仿宋_GB2312" w:eastAsia="仿宋_GB2312" w:cs="方正仿宋_GBK"/>
          <w:color w:val="000000"/>
          <w:sz w:val="32"/>
          <w:szCs w:val="32"/>
          <w:lang w:eastAsia="zh-CN"/>
        </w:rPr>
        <w:t>统筹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安排</w:t>
      </w:r>
      <w:r>
        <w:rPr>
          <w:rFonts w:hint="eastAsia" w:ascii="仿宋_GB2312" w:eastAsia="仿宋_GB2312" w:cs="方正仿宋_GBK"/>
          <w:color w:val="000000"/>
          <w:sz w:val="32"/>
          <w:szCs w:val="32"/>
          <w:lang w:eastAsia="zh-CN"/>
        </w:rPr>
        <w:t>农业重大技术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协同推广计划专项资金</w:t>
      </w:r>
      <w:r>
        <w:rPr>
          <w:rFonts w:ascii="仿宋_GB2312" w:eastAsia="仿宋_GB2312" w:cs="方正仿宋_GBK"/>
          <w:color w:val="000000"/>
          <w:sz w:val="32"/>
          <w:szCs w:val="32"/>
        </w:rPr>
        <w:t>1500万元，主要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用于农业重大技术协同推广相关工作支出，包括重大技术集成熟化、基地示范展示、观摩交流、技术培训、统一标牌等所需的费用。</w:t>
      </w:r>
    </w:p>
    <w:p>
      <w:pPr>
        <w:spacing w:line="59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六、有关要求</w:t>
      </w:r>
    </w:p>
    <w:p>
      <w:pPr>
        <w:spacing w:line="590" w:lineRule="exact"/>
        <w:ind w:firstLine="642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sz w:val="32"/>
          <w:szCs w:val="32"/>
        </w:rPr>
        <w:t>（一）强化组织领导</w:t>
      </w:r>
      <w:r>
        <w:rPr>
          <w:rFonts w:hint="eastAsia" w:ascii="楷体_GB2312" w:eastAsia="楷体_GB2312" w:cs="方正楷体_GBK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方正仿宋_GBK"/>
          <w:sz w:val="32"/>
          <w:szCs w:val="32"/>
        </w:rPr>
        <w:t>省农业农村厅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会同山西农业大学</w:t>
      </w:r>
      <w:r>
        <w:rPr>
          <w:rFonts w:ascii="仿宋_GB2312" w:eastAsia="仿宋_GB2312" w:cs="方正仿宋_GBK"/>
          <w:sz w:val="32"/>
          <w:szCs w:val="32"/>
          <w:lang w:eastAsia="zh-CN"/>
        </w:rPr>
        <w:t>（省农科院）</w:t>
      </w:r>
      <w:r>
        <w:rPr>
          <w:rFonts w:hint="eastAsia" w:ascii="仿宋_GB2312" w:eastAsia="仿宋_GB2312" w:cs="方正仿宋_GBK"/>
          <w:sz w:val="32"/>
          <w:szCs w:val="32"/>
        </w:rPr>
        <w:t>加强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协同推广计划的组织领导、</w:t>
      </w:r>
      <w:r>
        <w:rPr>
          <w:rFonts w:hint="eastAsia" w:ascii="仿宋_GB2312" w:eastAsia="仿宋_GB2312" w:cs="方正仿宋_GBK"/>
          <w:sz w:val="32"/>
          <w:szCs w:val="32"/>
        </w:rPr>
        <w:t>统筹管理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工作指导和验收总结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，及时协调</w:t>
      </w:r>
      <w:r>
        <w:rPr>
          <w:rFonts w:hint="eastAsia" w:ascii="仿宋_GB2312" w:eastAsia="仿宋_GB2312" w:cs="方正仿宋_GBK"/>
          <w:sz w:val="32"/>
          <w:szCs w:val="32"/>
        </w:rPr>
        <w:t>解决试点中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存在</w:t>
      </w:r>
      <w:r>
        <w:rPr>
          <w:rFonts w:hint="eastAsia" w:ascii="仿宋_GB2312" w:eastAsia="仿宋_GB2312" w:cs="方正仿宋_GBK"/>
          <w:sz w:val="32"/>
          <w:szCs w:val="32"/>
        </w:rPr>
        <w:t>的困难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和</w:t>
      </w:r>
      <w:r>
        <w:rPr>
          <w:rFonts w:hint="eastAsia" w:ascii="仿宋_GB2312" w:eastAsia="仿宋_GB2312" w:cs="方正仿宋_GBK"/>
          <w:sz w:val="32"/>
          <w:szCs w:val="32"/>
        </w:rPr>
        <w:t>问题，</w:t>
      </w:r>
      <w:r>
        <w:rPr>
          <w:rFonts w:eastAsia="仿宋_GB2312"/>
          <w:color w:val="000000"/>
          <w:sz w:val="32"/>
          <w:szCs w:val="32"/>
        </w:rPr>
        <w:t>完善相关规章制度，为试点实施创造良好环境。承担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协同推广计划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产业技术体系要</w:t>
      </w:r>
      <w:r>
        <w:rPr>
          <w:rFonts w:eastAsia="仿宋_GB2312"/>
          <w:color w:val="000000"/>
          <w:sz w:val="32"/>
          <w:szCs w:val="32"/>
        </w:rPr>
        <w:t>按照要求，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会同农技推广机构</w:t>
      </w:r>
      <w:r>
        <w:rPr>
          <w:rFonts w:eastAsia="仿宋_GB2312"/>
          <w:color w:val="000000"/>
          <w:sz w:val="32"/>
          <w:szCs w:val="32"/>
        </w:rPr>
        <w:t>选派精干力量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开展试点，</w:t>
      </w:r>
      <w:r>
        <w:rPr>
          <w:rFonts w:hint="eastAsia" w:ascii="仿宋_GB2312" w:eastAsia="仿宋_GB2312" w:cs="方正仿宋_GBK"/>
          <w:sz w:val="32"/>
          <w:szCs w:val="32"/>
        </w:rPr>
        <w:t>确保工作扎实推进、取得实效。市县农业农村部门要积极支持参与相关工作</w:t>
      </w:r>
      <w:r>
        <w:rPr>
          <w:rFonts w:ascii="仿宋_GB2312" w:eastAsia="仿宋_GB2312" w:cs="方正仿宋_GBK"/>
          <w:sz w:val="32"/>
          <w:szCs w:val="32"/>
        </w:rPr>
        <w:t>，助力</w:t>
      </w:r>
      <w:r>
        <w:rPr>
          <w:rFonts w:hint="eastAsia" w:ascii="仿宋_GB2312" w:eastAsia="仿宋_GB2312" w:cs="方正仿宋_GBK"/>
          <w:sz w:val="32"/>
          <w:szCs w:val="32"/>
        </w:rPr>
        <w:t>试点有序开展。</w:t>
      </w:r>
    </w:p>
    <w:p>
      <w:pPr>
        <w:spacing w:line="590" w:lineRule="exact"/>
        <w:ind w:firstLine="642" w:firstLineChars="200"/>
        <w:rPr>
          <w:rFonts w:hint="eastAsia" w:ascii="仿宋_GB2312" w:eastAsia="仿宋_GB2312" w:cs="方正仿宋_GBK"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sz w:val="32"/>
          <w:szCs w:val="32"/>
        </w:rPr>
        <w:t>（二）强化规范管理</w:t>
      </w:r>
      <w:r>
        <w:rPr>
          <w:rFonts w:hint="eastAsia" w:ascii="楷体_GB2312" w:eastAsia="楷体_GB2312" w:cs="方正楷体_GBK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承担</w:t>
      </w:r>
      <w:r>
        <w:rPr>
          <w:rFonts w:hint="eastAsia" w:ascii="仿宋_GB2312" w:eastAsia="仿宋_GB2312" w:cs="方正仿宋_GBK"/>
          <w:sz w:val="32"/>
          <w:szCs w:val="32"/>
        </w:rPr>
        <w:t>协同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推广</w:t>
      </w:r>
      <w:r>
        <w:rPr>
          <w:rFonts w:hint="eastAsia" w:ascii="仿宋_GB2312" w:eastAsia="仿宋_GB2312" w:cs="方正仿宋_GBK"/>
          <w:sz w:val="32"/>
          <w:szCs w:val="32"/>
        </w:rPr>
        <w:t>计划的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产业技术体系要</w:t>
      </w:r>
      <w:r>
        <w:rPr>
          <w:rFonts w:hint="eastAsia" w:ascii="仿宋_GB2312" w:eastAsia="仿宋_GB2312" w:cs="方正仿宋_GBK"/>
          <w:sz w:val="32"/>
          <w:szCs w:val="32"/>
        </w:rPr>
        <w:t>细化目标任务，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制定具体工作</w:t>
      </w:r>
      <w:r>
        <w:rPr>
          <w:rFonts w:hint="eastAsia" w:ascii="仿宋_GB2312" w:eastAsia="仿宋_GB2312" w:cs="方正仿宋_GBK"/>
          <w:sz w:val="32"/>
          <w:szCs w:val="32"/>
        </w:rPr>
        <w:t>方案，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经山西农业大学（省农科院）会同省农业农村厅评审过后，组织实施。各体系要</w:t>
      </w:r>
      <w:r>
        <w:rPr>
          <w:rFonts w:hint="eastAsia" w:ascii="仿宋_GB2312" w:eastAsia="仿宋_GB2312" w:cs="方正仿宋_GBK"/>
          <w:sz w:val="32"/>
          <w:szCs w:val="32"/>
        </w:rPr>
        <w:t>与协同单位、示范基地之间签订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合作</w:t>
      </w:r>
      <w:r>
        <w:rPr>
          <w:rFonts w:hint="eastAsia" w:ascii="仿宋_GB2312" w:eastAsia="仿宋_GB2312" w:cs="方正仿宋_GBK"/>
          <w:sz w:val="32"/>
          <w:szCs w:val="32"/>
        </w:rPr>
        <w:t>协议，明确各方职责任务，确保技术有基地示范、有主体应用。山西农业大学（省农科院）要按照《农业生产发展资金管理办法》规定，切实做到专款专用，严格执行报账制。省农业农村厅将根据各协同推广团队实施方案目标任务，实行绩效监管。</w:t>
      </w:r>
    </w:p>
    <w:p>
      <w:pPr>
        <w:spacing w:line="590" w:lineRule="exact"/>
        <w:ind w:firstLine="642" w:firstLineChars="200"/>
        <w:rPr>
          <w:rFonts w:ascii="楷体_GB2312" w:eastAsia="楷体_GB2312" w:cs="方正楷体_GBK"/>
          <w:b/>
          <w:bCs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sz w:val="32"/>
          <w:szCs w:val="32"/>
        </w:rPr>
        <w:t>（三）强化制度保障</w:t>
      </w:r>
    </w:p>
    <w:p>
      <w:pPr>
        <w:spacing w:line="590" w:lineRule="exact"/>
        <w:ind w:firstLine="640" w:firstLineChars="200"/>
        <w:rPr>
          <w:rFonts w:ascii="仿宋_GB2312" w:eastAsia="仿宋_GB2312" w:cs="方正仿宋_GBK"/>
          <w:sz w:val="32"/>
          <w:szCs w:val="32"/>
        </w:rPr>
      </w:pPr>
      <w:r>
        <w:rPr>
          <w:rFonts w:hint="eastAsia" w:ascii="仿宋_GB2312" w:eastAsia="仿宋_GB2312" w:cs="方正仿宋_GBK"/>
          <w:color w:val="000000"/>
          <w:sz w:val="32"/>
          <w:szCs w:val="32"/>
        </w:rPr>
        <w:t>山西农业大学（省农科院）</w:t>
      </w:r>
      <w:r>
        <w:rPr>
          <w:rFonts w:hint="eastAsia" w:ascii="仿宋_GB2312" w:eastAsia="仿宋_GB2312" w:cs="方正仿宋_GBK"/>
          <w:sz w:val="32"/>
          <w:szCs w:val="32"/>
        </w:rPr>
        <w:t>要建立健全有效引导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科研专家</w:t>
      </w:r>
      <w:r>
        <w:rPr>
          <w:rFonts w:hint="eastAsia" w:ascii="仿宋_GB2312" w:eastAsia="仿宋_GB2312" w:cs="方正仿宋_GBK"/>
          <w:sz w:val="32"/>
          <w:szCs w:val="32"/>
        </w:rPr>
        <w:t>开展农技推广服务的考核激励制度，增强专家常驻试验示范基地、深入农业一线从事指导推广的积极性和主动性。农技推广机构要强化上联农业科研院校、下联生产经营主体的桥梁纽带作用，主动联系专家教授，及时反馈产业技术需求，提升农技推广效能。</w:t>
      </w:r>
      <w:r>
        <w:rPr>
          <w:rFonts w:ascii="仿宋_GB2312" w:eastAsia="仿宋_GB2312" w:cs="方正仿宋_GBK"/>
          <w:sz w:val="32"/>
          <w:szCs w:val="32"/>
        </w:rPr>
        <w:t>农业农村部门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要</w:t>
      </w:r>
      <w:r>
        <w:rPr>
          <w:rFonts w:hint="eastAsia" w:ascii="仿宋_GB2312" w:eastAsia="仿宋_GB2312" w:cs="方正仿宋_GBK"/>
          <w:sz w:val="32"/>
          <w:szCs w:val="32"/>
        </w:rPr>
        <w:t>加强市场化农技推广服务的规范和管理，引导社会化服务组织规范高效地提供农业技术指导服务。</w:t>
      </w:r>
    </w:p>
    <w:p>
      <w:pPr>
        <w:spacing w:line="590" w:lineRule="exact"/>
        <w:ind w:firstLine="642" w:firstLineChars="200"/>
        <w:rPr>
          <w:rFonts w:ascii="楷体_GB2312" w:eastAsia="楷体_GB2312" w:cs="方正楷体_GBK"/>
          <w:b/>
          <w:bCs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sz w:val="32"/>
          <w:szCs w:val="32"/>
        </w:rPr>
        <w:t>（四）强化典型引领</w:t>
      </w:r>
    </w:p>
    <w:p>
      <w:pPr>
        <w:spacing w:line="590" w:lineRule="exact"/>
        <w:ind w:firstLine="640" w:firstLineChars="200"/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参与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试点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的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各体系、单位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、市县要通过网络、电视、报纸等媒体，多途径展示宣传试点的有益探索和鲜活典型，总结提炼试点做法经验，形成可复制可推广的机制模式，示范带动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农技推广服务提质增效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。省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农业农村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厅将及时跟踪试点进展情况，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现场观摩、会议交流等方式，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总结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推广试点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取得的好做法、好经验。</w:t>
      </w:r>
    </w:p>
    <w:p>
      <w:pPr>
        <w:spacing w:line="590" w:lineRule="exact"/>
        <w:ind w:firstLine="640" w:firstLineChars="200"/>
        <w:rPr>
          <w:rFonts w:ascii="仿宋_GB2312" w:eastAsia="仿宋_GB2312" w:cs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承担</w:t>
      </w:r>
      <w:r>
        <w:rPr>
          <w:rFonts w:hint="eastAsia" w:ascii="仿宋_GB2312" w:eastAsia="仿宋_GB2312" w:cs="方正仿宋_GBK"/>
          <w:sz w:val="32"/>
          <w:szCs w:val="32"/>
        </w:rPr>
        <w:t>协同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推广</w:t>
      </w:r>
      <w:r>
        <w:rPr>
          <w:rFonts w:hint="eastAsia" w:ascii="仿宋_GB2312" w:eastAsia="仿宋_GB2312" w:cs="方正仿宋_GBK"/>
          <w:sz w:val="32"/>
          <w:szCs w:val="32"/>
        </w:rPr>
        <w:t>计划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的体系要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于2022年1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  <w:lang w:eastAsia="zh-CN"/>
        </w:rPr>
        <w:t>中旬将试点总结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报告报送</w:t>
      </w:r>
      <w:r>
        <w:rPr>
          <w:rFonts w:hint="eastAsia" w:ascii="仿宋_GB2312" w:eastAsia="仿宋_GB2312" w:cs="方正仿宋_GBK"/>
          <w:sz w:val="32"/>
          <w:szCs w:val="32"/>
        </w:rPr>
        <w:t>省</w:t>
      </w:r>
      <w:r>
        <w:rPr>
          <w:rFonts w:hint="eastAsia" w:ascii="仿宋_GB2312" w:eastAsia="仿宋_GB2312" w:cs="方正仿宋_GBK"/>
          <w:sz w:val="32"/>
          <w:szCs w:val="32"/>
          <w:lang w:eastAsia="zh-CN"/>
        </w:rPr>
        <w:t>农业农村</w:t>
      </w:r>
      <w:r>
        <w:rPr>
          <w:rFonts w:hint="eastAsia" w:ascii="仿宋_GB2312" w:eastAsia="仿宋_GB2312" w:cs="方正仿宋_GBK"/>
          <w:sz w:val="32"/>
          <w:szCs w:val="32"/>
        </w:rPr>
        <w:t>厅科技教育处。</w:t>
      </w:r>
    </w:p>
    <w:p>
      <w:pPr>
        <w:rPr>
          <w:rFonts w:ascii="仿宋_GB2312" w:eastAsia="仿宋_GB2312" w:cs="方正仿宋_GBK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49" cy="13155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NQNszjQAAAAAgEAAA8AAAAAAAAAAQAgAAAAOAAAAGRycy9kb3ducmV2LnhtbFBLAQIUABQA&#10;AAAIAIdO4kDzTRjs4gEAAK0DAAAOAAAAAAAAAAEAIAAAADU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9FDA5"/>
    <w:multiLevelType w:val="singleLevel"/>
    <w:tmpl w:val="94C9FDA5"/>
    <w:lvl w:ilvl="0" w:tentative="0">
      <w:start w:val="2"/>
      <w:numFmt w:val="chineseCounting"/>
      <w:suff w:val="nothing"/>
      <w:lvlText w:val="%1、"/>
      <w:lvlJc w:val="left"/>
      <w:pPr>
        <w:ind w:left="-10" w:firstLine="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C53A"/>
    <w:rsid w:val="3177C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Indent1"/>
    <w:basedOn w:val="1"/>
    <w:qFormat/>
    <w:uiPriority w:val="0"/>
    <w:pPr>
      <w:spacing w:after="120"/>
      <w:ind w:left="200" w:leftChars="200"/>
    </w:p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b/>
      <w:bCs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2023-01-12T11:17:00Z</dcterms:created>
  <dc:creator>baixin</dc:creator>
  <cp:lastModifiedBy>baixin</cp:lastModifiedBy>
  <dcterms:modified xsi:type="dcterms:W3CDTF">2023-01-12T11:19:25Z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