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宋体"/>
          <w:sz w:val="28"/>
          <w:szCs w:val="32"/>
          <w:lang w:val="en-US" w:eastAsia="zh-CN"/>
        </w:rPr>
      </w:pPr>
      <w:r>
        <w:rPr>
          <w:rFonts w:hint="eastAsia" w:ascii="黑体" w:hAnsi="黑体" w:eastAsia="黑体" w:cs="宋体"/>
          <w:b/>
          <w:bCs/>
          <w:sz w:val="28"/>
          <w:szCs w:val="32"/>
          <w:lang w:val="en-US" w:eastAsia="zh-CN"/>
        </w:rPr>
        <w:t>附件</w:t>
      </w:r>
      <w:r>
        <w:rPr>
          <w:rFonts w:hint="eastAsia" w:ascii="黑体" w:hAnsi="黑体" w:eastAsia="黑体" w:cs="宋体"/>
          <w:sz w:val="28"/>
          <w:szCs w:val="32"/>
          <w:lang w:val="en-US" w:eastAsia="zh-CN"/>
        </w:rPr>
        <w:t>1、</w:t>
      </w:r>
    </w:p>
    <w:p>
      <w:pPr>
        <w:spacing w:line="560" w:lineRule="exact"/>
        <w:jc w:val="center"/>
        <w:rPr>
          <w:rFonts w:hint="eastAsia" w:ascii="方正小标宋简体" w:hAnsi="方正小标宋简体" w:eastAsia="方正小标宋简体" w:cs="宋体"/>
          <w:b w:val="0"/>
          <w:bCs w:val="0"/>
          <w:sz w:val="36"/>
          <w:szCs w:val="32"/>
          <w:lang w:val="en-US" w:eastAsia="zh-CN"/>
        </w:rPr>
      </w:pPr>
    </w:p>
    <w:p>
      <w:pPr>
        <w:spacing w:line="560" w:lineRule="exact"/>
        <w:jc w:val="center"/>
        <w:rPr>
          <w:rFonts w:hint="eastAsia" w:ascii="宋体" w:hAnsi="宋体" w:eastAsia="宋体" w:cs="宋体"/>
          <w:b/>
          <w:bCs/>
          <w:sz w:val="36"/>
          <w:szCs w:val="32"/>
          <w:lang w:val="en-US" w:eastAsia="zh-CN"/>
        </w:rPr>
      </w:pPr>
      <w:bookmarkStart w:id="0" w:name="_GoBack"/>
      <w:r>
        <w:rPr>
          <w:rFonts w:hint="eastAsia" w:ascii="方正小标宋简体" w:hAnsi="方正小标宋简体" w:eastAsia="方正小标宋简体" w:cs="宋体"/>
          <w:b w:val="0"/>
          <w:bCs w:val="0"/>
          <w:sz w:val="36"/>
          <w:szCs w:val="32"/>
          <w:lang w:val="en-US" w:eastAsia="zh-CN"/>
        </w:rPr>
        <w:t>关于明确和完善《关于开展中小企业高质量发展示范县（开发区）创建工作的通知》中有关指标的说明</w:t>
      </w:r>
    </w:p>
    <w:bookmarkEnd w:id="0"/>
    <w:p>
      <w:pPr>
        <w:spacing w:line="560" w:lineRule="exact"/>
        <w:rPr>
          <w:rFonts w:hint="eastAsia"/>
          <w:sz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lang w:val="en-US" w:eastAsia="zh-CN"/>
        </w:rPr>
      </w:pPr>
      <w:r>
        <w:rPr>
          <w:rFonts w:hint="eastAsia" w:ascii="方正仿宋_GBK" w:hAnsi="方正仿宋_GBK" w:eastAsia="方正仿宋_GBK" w:cs="方正仿宋_GBK"/>
          <w:sz w:val="32"/>
          <w:szCs w:val="32"/>
          <w:lang w:val="en-US" w:eastAsia="zh-CN"/>
        </w:rPr>
        <w:t>为推动我省中小企业高质量发展，省政府办公厅于2020年下发了《关于开展中小企业高质量发展示范县（开发区）创建工作的通知》（晋政办函[2020]99号），为做好中小企业高质量发展示范县（开发区）的申报工作与创建工作，现就《关于开展2022年中小企业高质量发展示范县（开发区）创建工作的通知》中所确定的中小企业高质量发展的标准和目标中有关指标明确如下</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一、指标获取部门</w:t>
      </w:r>
    </w:p>
    <w:tbl>
      <w:tblPr>
        <w:tblStyle w:val="2"/>
        <w:tblpPr w:leftFromText="180" w:rightFromText="180" w:vertAnchor="text" w:horzAnchor="page" w:tblpX="2073" w:tblpY="2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4803"/>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一级指标</w:t>
            </w:r>
          </w:p>
        </w:tc>
        <w:tc>
          <w:tcPr>
            <w:tcW w:w="480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二级指标</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获取部门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质量效益显著提高</w:t>
            </w:r>
          </w:p>
        </w:tc>
        <w:tc>
          <w:tcPr>
            <w:tcW w:w="480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新增企业数量（个）</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市场监管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480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中小企业营业收入年增速（%）</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480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中小企业占GDP比重（%）</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企业规模明显扩大</w:t>
            </w:r>
          </w:p>
        </w:tc>
        <w:tc>
          <w:tcPr>
            <w:tcW w:w="480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新培育小升规企业数量（个）</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480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新增规上企业数量（个）</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480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新增亿元工业企业数量（个）</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480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新增10亿元以上工业企业数量（个）</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3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创新能力显著增强</w:t>
            </w:r>
          </w:p>
        </w:tc>
        <w:tc>
          <w:tcPr>
            <w:tcW w:w="480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新增省级企业技术中心 （个）</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p>
        </w:tc>
        <w:tc>
          <w:tcPr>
            <w:tcW w:w="480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新增科技型中小企业 （个）</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p>
        </w:tc>
        <w:tc>
          <w:tcPr>
            <w:tcW w:w="480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新增高新技术企业（个）</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p>
        </w:tc>
        <w:tc>
          <w:tcPr>
            <w:tcW w:w="480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新增省级专精特新企业数量（个）</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p>
        </w:tc>
        <w:tc>
          <w:tcPr>
            <w:tcW w:w="480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2"/>
                <w:szCs w:val="22"/>
                <w:vertAlign w:val="baseline"/>
                <w:lang w:val="en-US" w:eastAsia="zh-CN"/>
              </w:rPr>
              <w:t>新增省级专精特新小巨人企业数 （个）</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p>
        </w:tc>
        <w:tc>
          <w:tcPr>
            <w:tcW w:w="480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2"/>
                <w:szCs w:val="22"/>
                <w:vertAlign w:val="baseline"/>
                <w:lang w:val="en-US" w:eastAsia="zh-CN"/>
              </w:rPr>
              <w:t>新增国家级专精特新小巨人企业数（个）</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产业结构不断优化</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480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非煤工业增加值比重（%）</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480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特色产业集群产值年增长（%）</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480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现代服务业产值比重（%）</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3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企业管理更加规范</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480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新增股份制企业改造数量（个）</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480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新增四板挂牌企业数量 （个）</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金融监管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480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新增新三板企业数量（个）</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金融监管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480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主板企业数量（个）</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金融监管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480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企业家培训人数（个）</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服务能力明显提升</w:t>
            </w:r>
          </w:p>
        </w:tc>
        <w:tc>
          <w:tcPr>
            <w:tcW w:w="48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双创基地、众创空间等双创载体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新孵化小微企业数量（个）</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48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双创载体孵化新培育营业收入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500万元以上小微企业数量（个）</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480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1"/>
                <w:szCs w:val="21"/>
                <w:vertAlign w:val="baseline"/>
                <w:lang w:val="en-US" w:eastAsia="zh-CN"/>
              </w:rPr>
              <w:t>省级开发区新培育规上工业企业数量（个）</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vertAlign w:val="baseline"/>
                <w:lang w:val="en-US" w:eastAsia="zh-CN"/>
              </w:rPr>
            </w:pPr>
          </w:p>
        </w:tc>
        <w:tc>
          <w:tcPr>
            <w:tcW w:w="48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各类中小企业公共服务平台服务企业数量（个）</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中小企业</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二、部分指标的涵义指向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1.上面表格的二级指标中，除新培育小升规企业数量是指当年新增数量以外，其它表述为“新增”的指标数均是指“新增到当年累计数”，而不是指当年新增数。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vertAlign w:val="baseline"/>
          <w:lang w:val="en-US" w:eastAsia="zh-CN"/>
        </w:rPr>
        <w:t>非煤工业增加值比重指占工业增加值比重。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vertAlign w:val="baseline"/>
          <w:lang w:val="en-US" w:eastAsia="zh-CN"/>
        </w:rPr>
        <w:t>3.现代服务业产值比重指占服务业产值比重。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三、申报、考核时间安排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申报工作由各县（开发区）自愿申报，数量不限。从2021年-2023年分三年逐年分别组织开展申报工作，各县（开发区）可根据本地实际发展情况于当年4月30日前进行申报，申报当年数据基数为上一年度数据，省政府同意创建后从次年开始依次按照年度考核指标中所列的第一年、第二年、第三年任务指标进行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四、年度考核指标</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856"/>
        <w:gridCol w:w="1758"/>
        <w:gridCol w:w="154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一级</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bCs/>
                <w:sz w:val="21"/>
                <w:szCs w:val="28"/>
                <w:vertAlign w:val="baseline"/>
                <w:lang w:val="en-US" w:eastAsia="zh-CN"/>
              </w:rPr>
            </w:pPr>
            <w:r>
              <w:rPr>
                <w:rFonts w:hint="eastAsia" w:ascii="宋体" w:hAnsi="宋体" w:eastAsia="宋体" w:cs="宋体"/>
                <w:b/>
                <w:bCs/>
                <w:sz w:val="24"/>
                <w:szCs w:val="24"/>
                <w:vertAlign w:val="baseline"/>
                <w:lang w:val="en-US" w:eastAsia="zh-CN"/>
              </w:rPr>
              <w:t>指标</w:t>
            </w:r>
          </w:p>
        </w:tc>
        <w:tc>
          <w:tcPr>
            <w:tcW w:w="285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right="0" w:rightChars="0" w:firstLine="632" w:firstLineChars="300"/>
              <w:jc w:val="both"/>
              <w:textAlignment w:val="auto"/>
              <w:outlineLvl w:val="9"/>
              <w:rPr>
                <w:rFonts w:hint="eastAsia" w:ascii="宋体" w:hAnsi="宋体" w:eastAsia="宋体" w:cs="宋体"/>
                <w:b/>
                <w:bCs/>
                <w:sz w:val="21"/>
                <w:szCs w:val="28"/>
                <w:vertAlign w:val="baseline"/>
                <w:lang w:val="en-US" w:eastAsia="zh-CN"/>
              </w:rPr>
            </w:pPr>
            <w:r>
              <w:rPr>
                <w:rFonts w:hint="eastAsia" w:ascii="宋体" w:hAnsi="宋体" w:eastAsia="宋体" w:cs="宋体"/>
                <w:b/>
                <w:bCs/>
                <w:sz w:val="21"/>
                <w:szCs w:val="28"/>
                <w:vertAlign w:val="baseline"/>
                <w:lang w:val="en-US" w:eastAsia="zh-CN"/>
              </w:rPr>
              <w:t>二级指标</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bCs/>
                <w:sz w:val="21"/>
                <w:szCs w:val="28"/>
                <w:vertAlign w:val="baseline"/>
                <w:lang w:val="en-US" w:eastAsia="zh-CN"/>
              </w:rPr>
            </w:pPr>
            <w:r>
              <w:rPr>
                <w:rFonts w:hint="eastAsia" w:ascii="宋体" w:hAnsi="宋体" w:eastAsia="宋体" w:cs="宋体"/>
                <w:b/>
                <w:bCs/>
                <w:sz w:val="21"/>
                <w:szCs w:val="28"/>
                <w:vertAlign w:val="baseline"/>
                <w:lang w:val="en-US" w:eastAsia="zh-CN"/>
              </w:rPr>
              <w:t>第一年</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bCs/>
                <w:sz w:val="21"/>
                <w:szCs w:val="28"/>
                <w:vertAlign w:val="baseline"/>
                <w:lang w:val="en-US" w:eastAsia="zh-CN"/>
              </w:rPr>
            </w:pPr>
            <w:r>
              <w:rPr>
                <w:rFonts w:hint="eastAsia" w:ascii="宋体" w:hAnsi="宋体" w:eastAsia="宋体" w:cs="宋体"/>
                <w:b/>
                <w:bCs/>
                <w:sz w:val="21"/>
                <w:szCs w:val="28"/>
                <w:vertAlign w:val="baseline"/>
                <w:lang w:val="en-US" w:eastAsia="zh-CN"/>
              </w:rPr>
              <w:t>第二年</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bCs/>
                <w:sz w:val="21"/>
                <w:szCs w:val="28"/>
                <w:vertAlign w:val="baseline"/>
                <w:lang w:val="en-US" w:eastAsia="zh-CN"/>
              </w:rPr>
            </w:pPr>
            <w:r>
              <w:rPr>
                <w:rFonts w:hint="eastAsia" w:ascii="宋体" w:hAnsi="宋体" w:eastAsia="宋体" w:cs="宋体"/>
                <w:b/>
                <w:bCs/>
                <w:sz w:val="21"/>
                <w:szCs w:val="28"/>
                <w:vertAlign w:val="baseline"/>
                <w:lang w:val="en-US" w:eastAsia="zh-CN"/>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8"/>
                <w:vertAlign w:val="baseline"/>
                <w:lang w:val="en-US" w:eastAsia="zh-CN"/>
              </w:rPr>
            </w:pPr>
            <w:r>
              <w:rPr>
                <w:rFonts w:hint="eastAsia" w:ascii="仿宋_GB2312" w:hAnsi="仿宋_GB2312" w:eastAsia="仿宋_GB2312" w:cs="仿宋_GB2312"/>
                <w:sz w:val="21"/>
                <w:szCs w:val="28"/>
                <w:vertAlign w:val="baseline"/>
                <w:lang w:val="en-US" w:eastAsia="zh-CN"/>
              </w:rPr>
              <w:t>质量效益显著提高</w:t>
            </w:r>
          </w:p>
        </w:tc>
        <w:tc>
          <w:tcPr>
            <w:tcW w:w="285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新增企业数量（个）</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1000</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1200</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8"/>
                <w:vertAlign w:val="baseline"/>
                <w:lang w:val="en-US" w:eastAsia="zh-CN"/>
              </w:rPr>
            </w:pPr>
          </w:p>
        </w:tc>
        <w:tc>
          <w:tcPr>
            <w:tcW w:w="285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中小企业营业收入年增速（%）</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高于全省增速</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高于全省增速</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高于全省增速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8"/>
                <w:vertAlign w:val="baseline"/>
                <w:lang w:val="en-US" w:eastAsia="zh-CN"/>
              </w:rPr>
            </w:pPr>
          </w:p>
        </w:tc>
        <w:tc>
          <w:tcPr>
            <w:tcW w:w="285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中小企业占GDP比重（%）</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50</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52</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8"/>
                <w:vertAlign w:val="baseline"/>
                <w:lang w:val="en-US" w:eastAsia="zh-CN"/>
              </w:rPr>
            </w:pPr>
            <w:r>
              <w:rPr>
                <w:rFonts w:hint="eastAsia" w:ascii="仿宋_GB2312" w:hAnsi="仿宋_GB2312" w:eastAsia="仿宋_GB2312" w:cs="仿宋_GB2312"/>
                <w:sz w:val="21"/>
                <w:szCs w:val="28"/>
                <w:lang w:val="en-US" w:eastAsia="zh-CN"/>
              </w:rPr>
              <w:t>企业规模明显扩大</w:t>
            </w:r>
          </w:p>
        </w:tc>
        <w:tc>
          <w:tcPr>
            <w:tcW w:w="285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新培育小升规企业数量（个）</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15</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20</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8"/>
                <w:vertAlign w:val="baseline"/>
                <w:lang w:val="en-US" w:eastAsia="zh-CN"/>
              </w:rPr>
            </w:pPr>
          </w:p>
        </w:tc>
        <w:tc>
          <w:tcPr>
            <w:tcW w:w="285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新增规上企业数量（个）</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55</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70</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8"/>
                <w:vertAlign w:val="baseline"/>
                <w:lang w:val="en-US" w:eastAsia="zh-CN"/>
              </w:rPr>
            </w:pPr>
          </w:p>
        </w:tc>
        <w:tc>
          <w:tcPr>
            <w:tcW w:w="285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新增亿元工业企业数量（个）</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11</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17</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8"/>
                <w:vertAlign w:val="baseline"/>
                <w:lang w:val="en-US" w:eastAsia="zh-CN"/>
              </w:rPr>
            </w:pPr>
          </w:p>
        </w:tc>
        <w:tc>
          <w:tcPr>
            <w:tcW w:w="285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新增10亿元以上工业企业数量（个）</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1</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2</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8"/>
                <w:vertAlign w:val="baseline"/>
                <w:lang w:val="en-US" w:eastAsia="zh-CN"/>
              </w:rPr>
            </w:pPr>
            <w:r>
              <w:rPr>
                <w:rFonts w:hint="eastAsia" w:ascii="仿宋_GB2312" w:hAnsi="仿宋_GB2312" w:eastAsia="仿宋_GB2312" w:cs="仿宋_GB2312"/>
                <w:sz w:val="21"/>
                <w:szCs w:val="28"/>
                <w:lang w:val="en-US" w:eastAsia="zh-CN"/>
              </w:rPr>
              <w:t>创新能力显著增强</w:t>
            </w:r>
          </w:p>
        </w:tc>
        <w:tc>
          <w:tcPr>
            <w:tcW w:w="285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新增省级企业技术中心 （个）</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3</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5</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8"/>
                <w:lang w:val="en-US" w:eastAsia="zh-CN"/>
              </w:rPr>
            </w:pPr>
          </w:p>
        </w:tc>
        <w:tc>
          <w:tcPr>
            <w:tcW w:w="285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新增科技型中小企业 （个）</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80</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90</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8"/>
                <w:lang w:val="en-US" w:eastAsia="zh-CN"/>
              </w:rPr>
            </w:pPr>
          </w:p>
        </w:tc>
        <w:tc>
          <w:tcPr>
            <w:tcW w:w="285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新增高新技术企业（个）</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25</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32</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8"/>
                <w:lang w:val="en-US" w:eastAsia="zh-CN"/>
              </w:rPr>
            </w:pPr>
          </w:p>
        </w:tc>
        <w:tc>
          <w:tcPr>
            <w:tcW w:w="285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新增省级专精特新企业数量（个）</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10</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13</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8"/>
                <w:lang w:val="en-US" w:eastAsia="zh-CN"/>
              </w:rPr>
            </w:pPr>
          </w:p>
        </w:tc>
        <w:tc>
          <w:tcPr>
            <w:tcW w:w="285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新增省级专精特新小巨人企业数 （个）</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1</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2</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8"/>
                <w:lang w:val="en-US" w:eastAsia="zh-CN"/>
              </w:rPr>
            </w:pPr>
          </w:p>
        </w:tc>
        <w:tc>
          <w:tcPr>
            <w:tcW w:w="285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新增国家级专精特新小巨人企业数（个）</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8"/>
                <w:lang w:val="en-US" w:eastAsia="zh-CN"/>
              </w:rPr>
            </w:pPr>
            <w:r>
              <w:rPr>
                <w:rFonts w:hint="eastAsia" w:ascii="仿宋_GB2312" w:hAnsi="仿宋_GB2312" w:eastAsia="仿宋_GB2312" w:cs="仿宋_GB2312"/>
                <w:sz w:val="21"/>
                <w:szCs w:val="28"/>
                <w:lang w:val="en-US" w:eastAsia="zh-CN"/>
              </w:rPr>
              <w:t>产业结构不断优化</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8"/>
                <w:vertAlign w:val="baseline"/>
                <w:lang w:val="en-US" w:eastAsia="zh-CN"/>
              </w:rPr>
            </w:pPr>
          </w:p>
        </w:tc>
        <w:tc>
          <w:tcPr>
            <w:tcW w:w="285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非煤工业增加值比重（%）</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50</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52</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8"/>
                <w:vertAlign w:val="baseline"/>
                <w:lang w:val="en-US" w:eastAsia="zh-CN"/>
              </w:rPr>
            </w:pPr>
          </w:p>
        </w:tc>
        <w:tc>
          <w:tcPr>
            <w:tcW w:w="285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特色产业集群产值年增长（%）</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快于全县GDP增速2个百分</w:t>
            </w:r>
          </w:p>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点以上</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快于全县GDP增速2个百分</w:t>
            </w:r>
          </w:p>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点以上</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快于全县GDP增速2个百分</w:t>
            </w:r>
          </w:p>
          <w:p>
            <w:pPr>
              <w:keepNext w:val="0"/>
              <w:keepLines w:val="0"/>
              <w:pageBreakBefore w:val="0"/>
              <w:widowControl w:val="0"/>
              <w:kinsoku/>
              <w:wordWrap/>
              <w:overflowPunct/>
              <w:topLinePunct w:val="0"/>
              <w:autoSpaceDE/>
              <w:autoSpaceDN/>
              <w:bidi w:val="0"/>
              <w:adjustRightInd/>
              <w:snapToGrid/>
              <w:spacing w:line="180" w:lineRule="exact"/>
              <w:ind w:left="0" w:leftChars="0" w:right="0" w:rightChars="0" w:firstLine="0" w:firstLineChars="0"/>
              <w:jc w:val="center"/>
              <w:textAlignment w:val="auto"/>
              <w:outlineLvl w:val="9"/>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8"/>
                <w:vertAlign w:val="baseline"/>
                <w:lang w:val="en-US" w:eastAsia="zh-CN"/>
              </w:rPr>
            </w:pPr>
          </w:p>
        </w:tc>
        <w:tc>
          <w:tcPr>
            <w:tcW w:w="285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现代服务业产值比重（%）</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50</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52</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8"/>
                <w:lang w:val="en-US" w:eastAsia="zh-CN"/>
              </w:rPr>
            </w:pPr>
            <w:r>
              <w:rPr>
                <w:rFonts w:hint="eastAsia" w:ascii="仿宋_GB2312" w:hAnsi="仿宋_GB2312" w:eastAsia="仿宋_GB2312" w:cs="仿宋_GB2312"/>
                <w:sz w:val="21"/>
                <w:szCs w:val="28"/>
                <w:lang w:val="en-US" w:eastAsia="zh-CN"/>
              </w:rPr>
              <w:t>企业管理更加规范</w:t>
            </w:r>
          </w:p>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8"/>
                <w:vertAlign w:val="baseline"/>
                <w:lang w:val="en-US" w:eastAsia="zh-CN"/>
              </w:rPr>
            </w:pPr>
          </w:p>
        </w:tc>
        <w:tc>
          <w:tcPr>
            <w:tcW w:w="285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新增股份制企业改造数（个）</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15</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30</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8"/>
                <w:vertAlign w:val="baseline"/>
                <w:lang w:val="en-US" w:eastAsia="zh-CN"/>
              </w:rPr>
            </w:pPr>
          </w:p>
        </w:tc>
        <w:tc>
          <w:tcPr>
            <w:tcW w:w="285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新增四板挂牌企业数量 （个）</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5</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7</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8"/>
                <w:vertAlign w:val="baseline"/>
                <w:lang w:val="en-US" w:eastAsia="zh-CN"/>
              </w:rPr>
            </w:pPr>
          </w:p>
        </w:tc>
        <w:tc>
          <w:tcPr>
            <w:tcW w:w="285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新增新三板企业数量（个）</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1</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2</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8"/>
                <w:vertAlign w:val="baseline"/>
                <w:lang w:val="en-US" w:eastAsia="zh-CN"/>
              </w:rPr>
            </w:pPr>
          </w:p>
        </w:tc>
        <w:tc>
          <w:tcPr>
            <w:tcW w:w="285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主板企业数量（个）</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8"/>
                <w:vertAlign w:val="baseline"/>
                <w:lang w:val="en-US" w:eastAsia="zh-CN"/>
              </w:rPr>
            </w:pPr>
          </w:p>
        </w:tc>
        <w:tc>
          <w:tcPr>
            <w:tcW w:w="285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企业家培训人数（个）</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100</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200</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8"/>
                <w:vertAlign w:val="baseline"/>
                <w:lang w:val="en-US" w:eastAsia="zh-CN"/>
              </w:rPr>
            </w:pPr>
          </w:p>
        </w:tc>
        <w:tc>
          <w:tcPr>
            <w:tcW w:w="285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新增著名商标企业数量（个）</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10</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17</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8"/>
                <w:vertAlign w:val="baseline"/>
                <w:lang w:val="en-US" w:eastAsia="zh-CN"/>
              </w:rPr>
            </w:pPr>
            <w:r>
              <w:rPr>
                <w:rFonts w:hint="eastAsia" w:ascii="仿宋_GB2312" w:hAnsi="仿宋_GB2312" w:eastAsia="仿宋_GB2312" w:cs="仿宋_GB2312"/>
                <w:sz w:val="21"/>
                <w:szCs w:val="28"/>
                <w:vertAlign w:val="baseline"/>
                <w:lang w:val="en-US" w:eastAsia="zh-CN"/>
              </w:rPr>
              <w:t>服务能力明显提升</w:t>
            </w:r>
          </w:p>
        </w:tc>
        <w:tc>
          <w:tcPr>
            <w:tcW w:w="285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双创基地、众创空间等双创载体新孵化小微企业数量（个）</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年增20%</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年增20%</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年增20%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32"/>
                <w:vertAlign w:val="baseline"/>
                <w:lang w:val="en-US" w:eastAsia="zh-CN"/>
              </w:rPr>
            </w:pPr>
          </w:p>
        </w:tc>
        <w:tc>
          <w:tcPr>
            <w:tcW w:w="285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双创载体孵化新培育营业收入500万元以上小微企业数</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量（个）</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年增10%</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年增10%</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年增10%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32"/>
                <w:vertAlign w:val="baseline"/>
                <w:lang w:val="en-US" w:eastAsia="zh-CN"/>
              </w:rPr>
            </w:pPr>
          </w:p>
        </w:tc>
        <w:tc>
          <w:tcPr>
            <w:tcW w:w="285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省级开发区新培育规上工业企业数量（个）</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年增10%</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年增10%</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年增10%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32"/>
                <w:vertAlign w:val="baseline"/>
                <w:lang w:val="en-US" w:eastAsia="zh-CN"/>
              </w:rPr>
            </w:pPr>
          </w:p>
        </w:tc>
        <w:tc>
          <w:tcPr>
            <w:tcW w:w="285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各类中小企业公共服务平台服务企业数量（个）</w:t>
            </w:r>
          </w:p>
        </w:tc>
        <w:tc>
          <w:tcPr>
            <w:tcW w:w="175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年增10%</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年增10%</w:t>
            </w:r>
          </w:p>
        </w:tc>
        <w:tc>
          <w:tcPr>
            <w:tcW w:w="168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年增10%</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方正仿宋_GBK" w:hAnsi="方正仿宋_GBK" w:eastAsia="方正仿宋_GBK" w:cs="方正仿宋_GBK"/>
          <w:sz w:val="24"/>
          <w:szCs w:val="32"/>
          <w:vertAlign w:val="baseline"/>
          <w:lang w:val="en-US" w:eastAsia="zh-CN"/>
        </w:rPr>
      </w:pPr>
      <w:r>
        <w:rPr>
          <w:rFonts w:hint="eastAsia" w:ascii="方正仿宋_GBK" w:hAnsi="方正仿宋_GBK" w:eastAsia="方正仿宋_GBK" w:cs="方正仿宋_GBK"/>
          <w:kern w:val="0"/>
          <w:sz w:val="24"/>
          <w:szCs w:val="32"/>
          <w:lang w:val="en-US" w:eastAsia="zh-CN" w:bidi="ar"/>
        </w:rPr>
        <w:t>备注：以上26项指标中</w:t>
      </w:r>
      <w:r>
        <w:rPr>
          <w:rFonts w:hint="eastAsia" w:ascii="方正仿宋_GBK" w:hAnsi="方正仿宋_GBK" w:eastAsia="方正仿宋_GBK" w:cs="方正仿宋_GBK"/>
          <w:sz w:val="24"/>
          <w:szCs w:val="32"/>
          <w:vertAlign w:val="baseline"/>
          <w:lang w:val="en-US" w:eastAsia="zh-CN"/>
        </w:rPr>
        <w:t>新增国家级专精特新小巨人企业数</w:t>
      </w:r>
      <w:r>
        <w:rPr>
          <w:rFonts w:hint="eastAsia" w:ascii="Arial" w:hAnsi="Arial" w:eastAsia="方正仿宋_GBK" w:cs="Arial"/>
          <w:kern w:val="0"/>
          <w:sz w:val="24"/>
          <w:szCs w:val="32"/>
          <w:lang w:val="en-US" w:eastAsia="zh-CN" w:bidi="ar"/>
        </w:rPr>
        <w:t>、</w:t>
      </w:r>
      <w:r>
        <w:rPr>
          <w:rFonts w:hint="eastAsia" w:ascii="方正仿宋_GBK" w:hAnsi="方正仿宋_GBK" w:eastAsia="方正仿宋_GBK" w:cs="方正仿宋_GBK"/>
          <w:sz w:val="24"/>
          <w:szCs w:val="32"/>
          <w:vertAlign w:val="baseline"/>
          <w:lang w:val="en-US" w:eastAsia="zh-CN"/>
        </w:rPr>
        <w:t>主板企业数量这两项指标第一年不做考核,新增著名商标企业数量指标,因现行政策已做调整不再评定,所以第一年考核剩余的23项指标</w:t>
      </w:r>
      <w:r>
        <w:rPr>
          <w:rFonts w:hint="eastAsia" w:ascii="方正仿宋_GBK" w:hAnsi="方正仿宋_GBK" w:eastAsia="方正仿宋_GBK" w:cs="方正仿宋_GBK"/>
          <w:sz w:val="24"/>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五、其它事项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为了贯彻落实省第十二次党代会精神和省委省政府关于市场主体倍增的一系列政策措施，促进各县（开发区）市场主体数量倍增、打造“以专精特新为基础、以小升规为路径、以股份制改造为提升”的三位一体中小企业高质量发展生态，在示范县创建和考核过程中，要紧紧围绕省委省政府最新的工作部署，狠抓落实，适时调整完善考核指标和考核办法，既要鼓励全面发展，也要鼓励单项冠军，既要注重指标完成，更要注重经验总结，今后在指标考核内容中，对市场主体（中小企业）数量增长、小升规企业新增、专精特新企业、高新技术和股改企业培育等指标增速超过</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lang w:eastAsia="zh-CN"/>
        </w:rPr>
        <w:t>的，每</w:t>
      </w:r>
      <w:r>
        <w:rPr>
          <w:rFonts w:hint="eastAsia" w:ascii="方正仿宋_GBK" w:hAnsi="方正仿宋_GBK" w:eastAsia="方正仿宋_GBK" w:cs="方正仿宋_GBK"/>
          <w:sz w:val="32"/>
          <w:szCs w:val="32"/>
          <w:lang w:val="en-US" w:eastAsia="zh-CN"/>
        </w:rPr>
        <w:t>一个指标可视同完成2个考核指标，计入26项指标中的24个必须完成指标总量；在计分考核内容中，对各县（开发区）在传统产业转型绿色发展、新兴产业集群规模发展、市场主体倍增、绿色低碳发展、打造创新生态、建设产业集群和专业镇、乡村产业振兴、优化营商环境、帮助解决融资、土地、人才、节能等生产要素等省委省政府重点工作中取得突出成效的，可予以单独加分，引导各县（开发区）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本项工作是我省的一项创新工作和探索，各县（开发区）在创建工作中如遇到新的情况、新的问题，可以及时向省小企业局反映。</w:t>
      </w:r>
    </w:p>
    <w:p>
      <w:pPr>
        <w:ind w:firstLine="640" w:firstLineChars="200"/>
        <w:rPr>
          <w:rFonts w:hint="default"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pPr>
        <w:widowControl w:val="0"/>
        <w:numPr>
          <w:ilvl w:val="0"/>
          <w:numId w:val="0"/>
        </w:numPr>
        <w:ind w:firstLine="600" w:firstLineChars="200"/>
        <w:jc w:val="both"/>
        <w:rPr>
          <w:rFonts w:hint="eastAsia" w:ascii="方正仿宋_GBK" w:hAnsi="方正仿宋_GBK" w:eastAsia="方正仿宋_GBK" w:cs="方正仿宋_GBK"/>
          <w:lang w:val="en-US" w:eastAsia="zh-CN"/>
        </w:rPr>
      </w:pPr>
    </w:p>
    <w:p>
      <w:pPr>
        <w:widowControl w:val="0"/>
        <w:numPr>
          <w:ilvl w:val="0"/>
          <w:numId w:val="0"/>
        </w:numPr>
        <w:ind w:firstLine="600" w:firstLineChars="200"/>
        <w:jc w:val="both"/>
        <w:rPr>
          <w:rFonts w:hint="default"/>
          <w:lang w:val="en-US" w:eastAsia="zh-CN"/>
        </w:rPr>
      </w:pPr>
    </w:p>
    <w:p>
      <w:pPr>
        <w:widowControl w:val="0"/>
        <w:numPr>
          <w:ilvl w:val="0"/>
          <w:numId w:val="0"/>
        </w:numPr>
        <w:ind w:firstLine="600" w:firstLineChars="200"/>
        <w:jc w:val="both"/>
        <w:rPr>
          <w:rFonts w:hint="default"/>
          <w:lang w:val="en-US" w:eastAsia="zh-CN"/>
        </w:rPr>
      </w:pPr>
    </w:p>
    <w:p>
      <w:pPr>
        <w:widowControl w:val="0"/>
        <w:numPr>
          <w:ilvl w:val="0"/>
          <w:numId w:val="0"/>
        </w:numPr>
        <w:ind w:firstLine="600" w:firstLineChars="200"/>
        <w:jc w:val="both"/>
        <w:rPr>
          <w:rFonts w:hint="default"/>
          <w:lang w:val="en-US" w:eastAsia="zh-CN"/>
        </w:rPr>
      </w:pPr>
    </w:p>
    <w:p>
      <w:pPr>
        <w:widowControl w:val="0"/>
        <w:numPr>
          <w:ilvl w:val="0"/>
          <w:numId w:val="0"/>
        </w:numPr>
        <w:ind w:firstLine="600" w:firstLineChars="200"/>
        <w:jc w:val="both"/>
        <w:rPr>
          <w:rFonts w:hint="default"/>
          <w:lang w:val="en-US" w:eastAsia="zh-CN"/>
        </w:rPr>
      </w:pPr>
    </w:p>
    <w:p>
      <w:pPr>
        <w:widowControl w:val="0"/>
        <w:numPr>
          <w:ilvl w:val="0"/>
          <w:numId w:val="0"/>
        </w:numPr>
        <w:ind w:firstLine="600" w:firstLineChars="200"/>
        <w:jc w:val="both"/>
        <w:rPr>
          <w:rFonts w:hint="default"/>
          <w:lang w:val="en-US" w:eastAsia="zh-CN"/>
        </w:rPr>
      </w:pPr>
    </w:p>
    <w:p>
      <w:pPr>
        <w:widowControl w:val="0"/>
        <w:numPr>
          <w:ilvl w:val="0"/>
          <w:numId w:val="0"/>
        </w:numPr>
        <w:ind w:firstLine="600" w:firstLineChars="200"/>
        <w:jc w:val="both"/>
        <w:rPr>
          <w:rFonts w:hint="default"/>
          <w:lang w:val="en-US" w:eastAsia="zh-CN"/>
        </w:rPr>
      </w:pPr>
    </w:p>
    <w:p>
      <w:pPr>
        <w:widowControl w:val="0"/>
        <w:numPr>
          <w:ilvl w:val="0"/>
          <w:numId w:val="0"/>
        </w:numPr>
        <w:ind w:firstLine="600" w:firstLineChars="200"/>
        <w:jc w:val="both"/>
        <w:rPr>
          <w:rFonts w:hint="default"/>
          <w:lang w:val="en-US" w:eastAsia="zh-CN"/>
        </w:rPr>
      </w:pPr>
    </w:p>
    <w:p>
      <w:pPr>
        <w:widowControl w:val="0"/>
        <w:numPr>
          <w:ilvl w:val="0"/>
          <w:numId w:val="0"/>
        </w:numPr>
        <w:ind w:firstLine="600" w:firstLineChars="200"/>
        <w:jc w:val="both"/>
        <w:rPr>
          <w:rFonts w:hint="default"/>
          <w:lang w:val="en-US" w:eastAsia="zh-CN"/>
        </w:rPr>
      </w:pPr>
    </w:p>
    <w:p>
      <w:pPr>
        <w:widowControl w:val="0"/>
        <w:numPr>
          <w:ilvl w:val="0"/>
          <w:numId w:val="0"/>
        </w:numPr>
        <w:ind w:firstLine="600" w:firstLineChars="200"/>
        <w:jc w:val="both"/>
        <w:rPr>
          <w:rFonts w:hint="default"/>
          <w:lang w:val="en-US" w:eastAsia="zh-CN"/>
        </w:rPr>
      </w:pPr>
    </w:p>
    <w:p>
      <w:pPr>
        <w:widowControl w:val="0"/>
        <w:numPr>
          <w:ilvl w:val="0"/>
          <w:numId w:val="0"/>
        </w:numPr>
        <w:ind w:firstLine="600" w:firstLineChars="200"/>
        <w:jc w:val="both"/>
        <w:rPr>
          <w:rFonts w:hint="default"/>
          <w:lang w:val="en-US" w:eastAsia="zh-CN"/>
        </w:rPr>
      </w:pPr>
    </w:p>
    <w:p>
      <w:pPr>
        <w:widowControl w:val="0"/>
        <w:numPr>
          <w:ilvl w:val="0"/>
          <w:numId w:val="0"/>
        </w:numPr>
        <w:ind w:firstLine="600" w:firstLineChars="200"/>
        <w:jc w:val="both"/>
        <w:rPr>
          <w:rFonts w:hint="default"/>
          <w:lang w:val="en-US" w:eastAsia="zh-CN"/>
        </w:rPr>
      </w:pPr>
    </w:p>
    <w:p>
      <w:pPr>
        <w:widowControl w:val="0"/>
        <w:numPr>
          <w:ilvl w:val="0"/>
          <w:numId w:val="0"/>
        </w:numPr>
        <w:ind w:firstLine="600" w:firstLineChars="200"/>
        <w:jc w:val="both"/>
        <w:rPr>
          <w:rFonts w:hint="default"/>
          <w:lang w:val="en-US" w:eastAsia="zh-CN"/>
        </w:rPr>
      </w:pPr>
    </w:p>
    <w:p>
      <w:r>
        <w:rPr>
          <w:rFonts w:hint="eastAsia" w:ascii="宋体" w:hAnsi="宋体" w:eastAsia="CESI黑体-GB2312" w:cs="宋体"/>
          <w:sz w:val="28"/>
          <w:szCs w:val="32"/>
          <w:lang w:val="en-US" w:eastAsia="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258C6"/>
    <w:rsid w:val="39A258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0"/>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2022-03-10T03:27:00Z</dcterms:created>
  <dc:creator>东</dc:creator>
  <cp:lastModifiedBy>东</cp:lastModifiedBy>
  <dcterms:modified xsi:type="dcterms:W3CDTF">2022-03-10T03:28:40Z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25DD7C5336644AF0A49DCEA617752930</vt:lpwstr>
  </property>
</Properties>
</file>