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附件3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Style w:val="6"/>
          <w:rFonts w:hint="eastAsia" w:ascii="华文中宋" w:hAnsi="华文中宋" w:eastAsia="华文中宋" w:cs="华文中宋"/>
          <w:sz w:val="36"/>
          <w:szCs w:val="36"/>
        </w:rPr>
      </w:pPr>
      <w:r>
        <w:rPr>
          <w:rStyle w:val="6"/>
          <w:rFonts w:hint="eastAsia" w:ascii="华文中宋" w:hAnsi="华文中宋" w:eastAsia="华文中宋" w:cs="华文中宋"/>
          <w:sz w:val="36"/>
          <w:szCs w:val="36"/>
        </w:rPr>
        <w:t>省/市申报主体基础资料</w:t>
      </w:r>
    </w:p>
    <w:p>
      <w:pPr>
        <w:pStyle w:val="2"/>
      </w:pPr>
    </w:p>
    <w:p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一、参与主体简介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二、建设实施方案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（一）建设的必要性和可行性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（二）建设思路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（三）建设目标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（四）重点建设任务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（五）经费预算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（六）建设进度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（七）预期效益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（八）保障措施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三、相关支撑材料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1.市级政府（省直单位）支持建设产教融合重大平台载体和实训基地的政策清单；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2.平台载体和实训基地所需的土地及物理空间的所有权、租赁、合作等证明；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3.“政企行校”的合作协议；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4.真实性承诺。其中包括：材料真实性的承诺；自愿落实《山西省产教融合重大平台载体和实训基地建设实施方案》要求，按照改革路径，承担改革任务，持续稳定推进建设运行的承诺。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D407A"/>
    <w:rsid w:val="0A4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ind w:firstLine="0" w:firstLineChars="0"/>
      <w:jc w:val="center"/>
    </w:pPr>
    <w:rPr>
      <w:b/>
      <w:bCs/>
      <w:sz w:val="36"/>
    </w:rPr>
  </w:style>
  <w:style w:type="character" w:customStyle="1" w:styleId="6">
    <w:name w:val="标题 1 字符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2021-12-30T09:59:00Z</dcterms:created>
  <dc:creator>雷小仙</dc:creator>
  <cp:lastModifiedBy>雷小仙</cp:lastModifiedBy>
  <dcterms:modified xsi:type="dcterms:W3CDTF">2021-12-30T10:02:10Z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333891005B4D422198BFEF7CB08041F1</vt:lpwstr>
  </property>
</Properties>
</file>